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B94" w:rsidRPr="00F36C39" w:rsidRDefault="00366B94" w:rsidP="00366B94">
      <w:pPr>
        <w:rPr>
          <w:rFonts w:ascii="Arial Narrow" w:hAnsi="Arial Narrow"/>
          <w:lang w:val="fr-FR"/>
        </w:rPr>
      </w:pPr>
      <w:proofErr w:type="spellStart"/>
      <w:r w:rsidRPr="00F36C39">
        <w:rPr>
          <w:rFonts w:ascii="Arial Narrow" w:hAnsi="Arial Narrow" w:cs="Arial"/>
          <w:b/>
          <w:bCs/>
          <w:color w:val="000000"/>
          <w:lang w:val="fr-FR" w:eastAsia="ja-JP"/>
        </w:rPr>
        <w:t>European</w:t>
      </w:r>
      <w:proofErr w:type="spellEnd"/>
      <w:r w:rsidRPr="00F36C39">
        <w:rPr>
          <w:rFonts w:ascii="Arial Narrow" w:hAnsi="Arial Narrow" w:cs="Arial"/>
          <w:b/>
          <w:bCs/>
          <w:color w:val="000000"/>
          <w:lang w:val="fr-FR" w:eastAsia="ja-JP"/>
        </w:rPr>
        <w:t xml:space="preserve"> </w:t>
      </w:r>
      <w:proofErr w:type="spellStart"/>
      <w:r w:rsidRPr="00F36C39">
        <w:rPr>
          <w:rFonts w:ascii="Arial Narrow" w:hAnsi="Arial Narrow" w:cs="Arial"/>
          <w:b/>
          <w:bCs/>
          <w:color w:val="000000"/>
          <w:lang w:val="fr-FR" w:eastAsia="ja-JP"/>
        </w:rPr>
        <w:t>Pallet</w:t>
      </w:r>
      <w:proofErr w:type="spellEnd"/>
      <w:r w:rsidRPr="00F36C39">
        <w:rPr>
          <w:rFonts w:ascii="Arial Narrow" w:hAnsi="Arial Narrow" w:cs="Arial"/>
          <w:b/>
          <w:bCs/>
          <w:color w:val="000000"/>
          <w:lang w:val="fr-FR" w:eastAsia="ja-JP"/>
        </w:rPr>
        <w:t xml:space="preserve"> Association e. V. (EPAL)</w:t>
      </w:r>
    </w:p>
    <w:p w:rsidR="00366B94" w:rsidRPr="00F36C39" w:rsidRDefault="00366B94" w:rsidP="00366B94">
      <w:pPr>
        <w:rPr>
          <w:rFonts w:ascii="Arial Narrow" w:hAnsi="Arial Narrow"/>
          <w:lang w:val="fr-FR"/>
        </w:rPr>
      </w:pPr>
    </w:p>
    <w:p w:rsidR="00366B94" w:rsidRPr="00F36C39" w:rsidRDefault="00366B94" w:rsidP="00366B94">
      <w:pPr>
        <w:rPr>
          <w:rFonts w:ascii="Arial Narrow" w:hAnsi="Arial Narrow"/>
          <w:lang w:val="it-IT"/>
        </w:rPr>
      </w:pPr>
      <w:r w:rsidRPr="00F36C39">
        <w:rPr>
          <w:rFonts w:ascii="Arial Narrow" w:hAnsi="Arial Narrow"/>
          <w:lang w:val="it-IT"/>
        </w:rPr>
        <w:t>COMUNICATO STAMPA</w:t>
      </w:r>
    </w:p>
    <w:p w:rsidR="00366B94" w:rsidRPr="00F36C39" w:rsidRDefault="00366B94" w:rsidP="00366B94">
      <w:pPr>
        <w:rPr>
          <w:rFonts w:ascii="Arial Narrow" w:hAnsi="Arial Narrow"/>
          <w:lang w:val="it-IT"/>
        </w:rPr>
      </w:pPr>
    </w:p>
    <w:p w:rsidR="00366B94" w:rsidRPr="00F36C39" w:rsidRDefault="00366B94" w:rsidP="00366B94">
      <w:pPr>
        <w:rPr>
          <w:rFonts w:ascii="Arial Narrow" w:hAnsi="Arial Narrow"/>
          <w:b/>
          <w:sz w:val="26"/>
          <w:szCs w:val="26"/>
          <w:lang w:val="it-IT"/>
        </w:rPr>
      </w:pPr>
      <w:r w:rsidRPr="00F36C39">
        <w:rPr>
          <w:rFonts w:ascii="Arial Narrow" w:hAnsi="Arial Narrow"/>
          <w:b/>
          <w:sz w:val="26"/>
          <w:szCs w:val="26"/>
          <w:lang w:val="it-IT"/>
        </w:rPr>
        <w:t xml:space="preserve">Eccellente risultato di EPAL nel primo </w:t>
      </w:r>
      <w:r w:rsidRPr="00087E70">
        <w:rPr>
          <w:rFonts w:ascii="Arial Narrow" w:hAnsi="Arial Narrow"/>
          <w:b/>
          <w:sz w:val="26"/>
          <w:szCs w:val="26"/>
          <w:lang w:val="it-IT"/>
        </w:rPr>
        <w:t>trimestre</w:t>
      </w:r>
      <w:r w:rsidR="008A023C">
        <w:rPr>
          <w:rFonts w:ascii="Arial Narrow" w:hAnsi="Arial Narrow"/>
          <w:b/>
          <w:sz w:val="26"/>
          <w:szCs w:val="26"/>
          <w:lang w:val="it-IT"/>
        </w:rPr>
        <w:t xml:space="preserve"> </w:t>
      </w:r>
      <w:r w:rsidRPr="00F36C39">
        <w:rPr>
          <w:rFonts w:ascii="Arial Narrow" w:hAnsi="Arial Narrow"/>
          <w:b/>
          <w:sz w:val="26"/>
          <w:szCs w:val="26"/>
          <w:lang w:val="it-IT"/>
        </w:rPr>
        <w:t xml:space="preserve">2016: continua il successo </w:t>
      </w:r>
      <w:r w:rsidRPr="00087E70">
        <w:rPr>
          <w:rFonts w:ascii="Arial Narrow" w:hAnsi="Arial Narrow"/>
          <w:b/>
          <w:sz w:val="26"/>
          <w:szCs w:val="26"/>
          <w:lang w:val="it-IT"/>
        </w:rPr>
        <w:t>dell’</w:t>
      </w:r>
      <w:proofErr w:type="spellStart"/>
      <w:r w:rsidRPr="00087E70">
        <w:rPr>
          <w:rFonts w:ascii="Arial Narrow" w:hAnsi="Arial Narrow"/>
          <w:b/>
          <w:sz w:val="26"/>
          <w:szCs w:val="26"/>
          <w:lang w:val="it-IT"/>
        </w:rPr>
        <w:t>europallet</w:t>
      </w:r>
      <w:proofErr w:type="spellEnd"/>
      <w:r w:rsidRPr="00087E70">
        <w:rPr>
          <w:rFonts w:ascii="Arial Narrow" w:hAnsi="Arial Narrow"/>
          <w:b/>
          <w:sz w:val="26"/>
          <w:szCs w:val="26"/>
          <w:lang w:val="it-IT"/>
        </w:rPr>
        <w:t xml:space="preserve"> </w:t>
      </w:r>
      <w:r w:rsidR="00087E70" w:rsidRPr="00087E70">
        <w:rPr>
          <w:rFonts w:ascii="Arial Narrow" w:hAnsi="Arial Narrow"/>
          <w:b/>
          <w:sz w:val="26"/>
          <w:szCs w:val="26"/>
          <w:lang w:val="it-IT"/>
        </w:rPr>
        <w:t xml:space="preserve"> </w:t>
      </w:r>
      <w:proofErr w:type="gramStart"/>
      <w:r w:rsidRPr="00F36C39">
        <w:rPr>
          <w:rFonts w:ascii="Arial Narrow" w:hAnsi="Arial Narrow"/>
          <w:b/>
          <w:sz w:val="26"/>
          <w:szCs w:val="26"/>
          <w:lang w:val="it-IT"/>
        </w:rPr>
        <w:t>EPAL</w:t>
      </w:r>
      <w:proofErr w:type="gramEnd"/>
    </w:p>
    <w:p w:rsidR="00366B94" w:rsidRPr="00F36C39" w:rsidRDefault="00366B94" w:rsidP="00366B94">
      <w:pPr>
        <w:rPr>
          <w:rFonts w:ascii="Arial Narrow" w:hAnsi="Arial Narrow"/>
          <w:b/>
          <w:sz w:val="26"/>
          <w:szCs w:val="26"/>
          <w:lang w:val="it-IT"/>
        </w:rPr>
      </w:pPr>
    </w:p>
    <w:p w:rsidR="00366B94" w:rsidRPr="00F36C39" w:rsidRDefault="00366B94" w:rsidP="00366B94">
      <w:pPr>
        <w:rPr>
          <w:rFonts w:ascii="Arial Narrow" w:hAnsi="Arial Narrow"/>
          <w:sz w:val="22"/>
          <w:szCs w:val="22"/>
          <w:lang w:val="it-IT"/>
        </w:rPr>
      </w:pPr>
      <w:r w:rsidRPr="00F36C39">
        <w:rPr>
          <w:rFonts w:ascii="Arial Narrow" w:hAnsi="Arial Narrow"/>
          <w:sz w:val="22"/>
          <w:szCs w:val="22"/>
          <w:lang w:val="it-IT"/>
        </w:rPr>
        <w:t xml:space="preserve">Düsseldorf, 24 maggio 2016 – Dopo </w:t>
      </w:r>
      <w:r w:rsidR="00CD5E05">
        <w:rPr>
          <w:rFonts w:ascii="Arial Narrow" w:hAnsi="Arial Narrow"/>
          <w:sz w:val="22"/>
          <w:szCs w:val="22"/>
          <w:lang w:val="it-IT"/>
        </w:rPr>
        <w:t>l’e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ccellente risultato </w:t>
      </w:r>
      <w:r w:rsidR="00CD5E05">
        <w:rPr>
          <w:rFonts w:ascii="Arial Narrow" w:hAnsi="Arial Narrow"/>
          <w:sz w:val="22"/>
          <w:szCs w:val="22"/>
          <w:lang w:val="it-IT"/>
        </w:rPr>
        <w:t xml:space="preserve">raggiunto nel </w:t>
      </w:r>
      <w:r w:rsidRPr="00F36C39">
        <w:rPr>
          <w:rFonts w:ascii="Arial Narrow" w:hAnsi="Arial Narrow"/>
          <w:sz w:val="22"/>
          <w:szCs w:val="22"/>
          <w:lang w:val="it-IT"/>
        </w:rPr>
        <w:t>2015</w:t>
      </w:r>
      <w:r w:rsidR="00CD5E05">
        <w:rPr>
          <w:rFonts w:ascii="Arial Narrow" w:hAnsi="Arial Narrow"/>
          <w:sz w:val="22"/>
          <w:szCs w:val="22"/>
          <w:lang w:val="it-IT"/>
        </w:rPr>
        <w:t>,</w:t>
      </w:r>
      <w:proofErr w:type="gramStart"/>
      <w:r w:rsidRPr="00F36C39">
        <w:rPr>
          <w:rFonts w:ascii="Arial Narrow" w:hAnsi="Arial Narrow"/>
          <w:sz w:val="22"/>
          <w:szCs w:val="22"/>
          <w:lang w:val="it-IT"/>
        </w:rPr>
        <w:t xml:space="preserve"> </w:t>
      </w:r>
      <w:r w:rsidR="00CD5E05">
        <w:rPr>
          <w:rFonts w:ascii="Arial Narrow" w:hAnsi="Arial Narrow"/>
          <w:sz w:val="22"/>
          <w:szCs w:val="22"/>
          <w:lang w:val="it-IT"/>
        </w:rPr>
        <w:t xml:space="preserve"> </w:t>
      </w:r>
      <w:proofErr w:type="gramEnd"/>
      <w:r w:rsidR="00CD5E05" w:rsidRPr="00087E70">
        <w:rPr>
          <w:rFonts w:ascii="Arial Narrow" w:hAnsi="Arial Narrow"/>
          <w:sz w:val="22"/>
          <w:szCs w:val="22"/>
          <w:lang w:val="it-IT"/>
        </w:rPr>
        <w:t xml:space="preserve">in cui si è registrata </w:t>
      </w:r>
      <w:r w:rsidR="001D6ED1">
        <w:rPr>
          <w:rFonts w:ascii="Arial Narrow" w:hAnsi="Arial Narrow"/>
          <w:sz w:val="22"/>
          <w:szCs w:val="22"/>
          <w:lang w:val="it-IT"/>
        </w:rPr>
        <w:t xml:space="preserve">una crescita pari al 10,9% e un numero 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 totale di pallet </w:t>
      </w:r>
      <w:r w:rsidR="001D6ED1">
        <w:rPr>
          <w:rFonts w:ascii="Arial Narrow" w:hAnsi="Arial Narrow"/>
          <w:sz w:val="22"/>
          <w:szCs w:val="22"/>
          <w:lang w:val="it-IT"/>
        </w:rPr>
        <w:t xml:space="preserve">tra prodotti e riparati </w:t>
      </w:r>
      <w:r w:rsidR="002B579A" w:rsidRPr="00F36C39">
        <w:rPr>
          <w:rFonts w:ascii="Arial Narrow" w:hAnsi="Arial Narrow"/>
          <w:sz w:val="22"/>
          <w:szCs w:val="22"/>
          <w:lang w:val="it-IT"/>
        </w:rPr>
        <w:t>superiore a</w:t>
      </w:r>
      <w:r w:rsidR="00CD5E05">
        <w:rPr>
          <w:rFonts w:ascii="Arial Narrow" w:hAnsi="Arial Narrow"/>
          <w:sz w:val="22"/>
          <w:szCs w:val="22"/>
          <w:lang w:val="it-IT"/>
        </w:rPr>
        <w:t>i</w:t>
      </w:r>
      <w:r w:rsidR="002B579A" w:rsidRPr="00F36C39">
        <w:rPr>
          <w:rFonts w:ascii="Arial Narrow" w:hAnsi="Arial Narrow"/>
          <w:sz w:val="22"/>
          <w:szCs w:val="22"/>
          <w:lang w:val="it-IT"/>
        </w:rPr>
        <w:t xml:space="preserve"> 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100 milioni, di cui 73,6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milioni </w:t>
      </w:r>
      <w:r w:rsidR="00CD5E05" w:rsidRPr="00087E70">
        <w:rPr>
          <w:rFonts w:ascii="Arial Narrow" w:hAnsi="Arial Narrow"/>
          <w:sz w:val="22"/>
          <w:szCs w:val="22"/>
          <w:lang w:val="it-IT"/>
        </w:rPr>
        <w:t>di</w:t>
      </w:r>
      <w:r w:rsidR="002B579A" w:rsidRPr="00087E70">
        <w:rPr>
          <w:rFonts w:ascii="Arial Narrow" w:hAnsi="Arial Narrow"/>
          <w:sz w:val="22"/>
          <w:szCs w:val="22"/>
          <w:lang w:val="it-IT"/>
        </w:rPr>
        <w:t xml:space="preserve"> </w:t>
      </w:r>
      <w:proofErr w:type="spellStart"/>
      <w:r w:rsidRPr="00F36C39">
        <w:rPr>
          <w:rFonts w:ascii="Arial Narrow" w:hAnsi="Arial Narrow"/>
          <w:sz w:val="22"/>
          <w:szCs w:val="22"/>
          <w:lang w:val="it-IT"/>
        </w:rPr>
        <w:t>europallet</w:t>
      </w:r>
      <w:proofErr w:type="spellEnd"/>
      <w:r w:rsidRPr="00F36C39">
        <w:rPr>
          <w:rFonts w:ascii="Arial Narrow" w:hAnsi="Arial Narrow"/>
          <w:sz w:val="22"/>
          <w:szCs w:val="22"/>
          <w:lang w:val="it-IT"/>
        </w:rPr>
        <w:t xml:space="preserve"> EPAL</w:t>
      </w:r>
      <w:r w:rsidR="001D6ED1">
        <w:rPr>
          <w:rFonts w:ascii="Arial Narrow" w:hAnsi="Arial Narrow"/>
          <w:sz w:val="22"/>
          <w:szCs w:val="22"/>
          <w:lang w:val="it-IT"/>
        </w:rPr>
        <w:t xml:space="preserve"> prodott</w:t>
      </w:r>
      <w:r w:rsidR="001D6ED1" w:rsidRPr="006169BC">
        <w:rPr>
          <w:rFonts w:ascii="Arial Narrow" w:hAnsi="Arial Narrow"/>
          <w:sz w:val="22"/>
          <w:szCs w:val="22"/>
          <w:lang w:val="it-IT"/>
        </w:rPr>
        <w:t>i</w:t>
      </w:r>
      <w:r w:rsidR="006169BC" w:rsidRPr="006169BC">
        <w:rPr>
          <w:rFonts w:ascii="Arial Narrow" w:hAnsi="Arial Narrow"/>
          <w:sz w:val="22"/>
          <w:szCs w:val="22"/>
          <w:lang w:val="it-IT"/>
        </w:rPr>
        <w:t>,</w:t>
      </w:r>
      <w:r w:rsidR="00CD5E05" w:rsidRPr="006169BC">
        <w:rPr>
          <w:rFonts w:ascii="Arial Narrow" w:hAnsi="Arial Narrow"/>
          <w:sz w:val="22"/>
          <w:szCs w:val="22"/>
          <w:lang w:val="it-IT"/>
        </w:rPr>
        <w:t xml:space="preserve"> </w:t>
      </w:r>
      <w:r w:rsidR="00CD5E05">
        <w:rPr>
          <w:rFonts w:ascii="Arial Narrow" w:hAnsi="Arial Narrow"/>
          <w:sz w:val="22"/>
          <w:szCs w:val="22"/>
          <w:lang w:val="it-IT"/>
        </w:rPr>
        <w:t xml:space="preserve">il trend positivo di EPAL </w:t>
      </w:r>
      <w:r w:rsidR="002B579A" w:rsidRPr="00F36C39">
        <w:rPr>
          <w:rFonts w:ascii="Arial Narrow" w:hAnsi="Arial Narrow"/>
          <w:sz w:val="22"/>
          <w:szCs w:val="22"/>
          <w:lang w:val="it-IT"/>
        </w:rPr>
        <w:t xml:space="preserve">continua </w:t>
      </w:r>
      <w:r w:rsidRPr="00F36C39">
        <w:rPr>
          <w:rFonts w:ascii="Arial Narrow" w:hAnsi="Arial Narrow"/>
          <w:sz w:val="22"/>
          <w:szCs w:val="22"/>
          <w:lang w:val="it-IT"/>
        </w:rPr>
        <w:t>anche nel primo trimestre 2016.</w:t>
      </w:r>
    </w:p>
    <w:p w:rsidR="00366B94" w:rsidRPr="00F36C39" w:rsidRDefault="00366B94" w:rsidP="00366B94">
      <w:pPr>
        <w:rPr>
          <w:rFonts w:ascii="Arial Narrow" w:hAnsi="Arial Narrow"/>
          <w:sz w:val="22"/>
          <w:szCs w:val="22"/>
          <w:lang w:val="it-IT"/>
        </w:rPr>
      </w:pPr>
    </w:p>
    <w:p w:rsidR="00366B94" w:rsidRDefault="00CD5E05" w:rsidP="00366B94">
      <w:pPr>
        <w:rPr>
          <w:rFonts w:ascii="Arial Narrow" w:hAnsi="Arial Narrow"/>
          <w:sz w:val="22"/>
          <w:szCs w:val="22"/>
          <w:lang w:val="it-IT"/>
        </w:rPr>
      </w:pPr>
      <w:r w:rsidRPr="00087E70">
        <w:rPr>
          <w:rFonts w:ascii="Arial Narrow" w:hAnsi="Arial Narrow"/>
          <w:sz w:val="22"/>
          <w:szCs w:val="22"/>
          <w:lang w:val="it-IT"/>
        </w:rPr>
        <w:t>Infatti, n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el primo trimestre 2016, la produzione mondiale di </w:t>
      </w:r>
      <w:proofErr w:type="spellStart"/>
      <w:r w:rsidR="00366B94" w:rsidRPr="00087E70">
        <w:rPr>
          <w:rFonts w:ascii="Arial Narrow" w:hAnsi="Arial Narrow"/>
          <w:sz w:val="22"/>
          <w:szCs w:val="22"/>
          <w:lang w:val="it-IT"/>
        </w:rPr>
        <w:t>europallet</w:t>
      </w:r>
      <w:proofErr w:type="spellEnd"/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 EPAL ammonta a 18,3 milioni, pari a </w:t>
      </w:r>
      <w:r w:rsidR="00FF6CFF" w:rsidRPr="00087E70">
        <w:rPr>
          <w:rFonts w:ascii="Arial Narrow" w:hAnsi="Arial Narrow"/>
          <w:sz w:val="22"/>
          <w:szCs w:val="22"/>
          <w:lang w:val="it-IT"/>
        </w:rPr>
        <w:t>un aumento del 5,1% rispetto al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trimestre dell’anno 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precedente.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Anche la riparazione è 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in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lieve 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aumento rispetto allo scorso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anno, 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e </w:t>
      </w:r>
      <w:r w:rsidRPr="00087E70">
        <w:rPr>
          <w:rFonts w:ascii="Arial Narrow" w:hAnsi="Arial Narrow"/>
          <w:sz w:val="22"/>
          <w:szCs w:val="22"/>
          <w:lang w:val="it-IT"/>
        </w:rPr>
        <w:t xml:space="preserve">i pallet a marchio EPAL riparati </w:t>
      </w:r>
      <w:r w:rsidR="00366B94" w:rsidRPr="00087E70">
        <w:rPr>
          <w:rFonts w:ascii="Arial Narrow" w:hAnsi="Arial Narrow"/>
          <w:sz w:val="22"/>
          <w:szCs w:val="22"/>
          <w:lang w:val="it-IT"/>
        </w:rPr>
        <w:t xml:space="preserve">si </w:t>
      </w:r>
      <w:proofErr w:type="gramStart"/>
      <w:r w:rsidR="00366B94" w:rsidRPr="00F36C39">
        <w:rPr>
          <w:rFonts w:ascii="Arial Narrow" w:hAnsi="Arial Narrow"/>
          <w:sz w:val="22"/>
          <w:szCs w:val="22"/>
          <w:lang w:val="it-IT"/>
        </w:rPr>
        <w:t>assestano</w:t>
      </w:r>
      <w:proofErr w:type="gramEnd"/>
      <w:r w:rsidR="00366B94" w:rsidRPr="00F36C39">
        <w:rPr>
          <w:rFonts w:ascii="Arial Narrow" w:hAnsi="Arial Narrow"/>
          <w:sz w:val="22"/>
          <w:szCs w:val="22"/>
          <w:lang w:val="it-IT"/>
        </w:rPr>
        <w:t xml:space="preserve"> a 6,1</w:t>
      </w:r>
      <w:r>
        <w:rPr>
          <w:rFonts w:ascii="Arial Narrow" w:hAnsi="Arial Narrow"/>
          <w:sz w:val="22"/>
          <w:szCs w:val="22"/>
          <w:lang w:val="it-IT"/>
        </w:rPr>
        <w:t xml:space="preserve"> milioni</w:t>
      </w:r>
      <w:r w:rsidR="00366B94" w:rsidRPr="00F36C39">
        <w:rPr>
          <w:rFonts w:ascii="Arial Narrow" w:hAnsi="Arial Narrow"/>
          <w:sz w:val="22"/>
          <w:szCs w:val="22"/>
          <w:lang w:val="it-IT"/>
        </w:rPr>
        <w:t xml:space="preserve">. </w:t>
      </w:r>
    </w:p>
    <w:p w:rsidR="00F0212A" w:rsidRDefault="00F0212A" w:rsidP="00366B94">
      <w:pPr>
        <w:rPr>
          <w:rFonts w:ascii="Arial Narrow" w:hAnsi="Arial Narrow"/>
          <w:sz w:val="22"/>
          <w:szCs w:val="22"/>
          <w:lang w:val="it-IT"/>
        </w:rPr>
      </w:pPr>
    </w:p>
    <w:p w:rsidR="00F0212A" w:rsidRDefault="00307BF4" w:rsidP="00366B94">
      <w:pPr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Grande successo anche per quanto riguarda l’Italia,</w:t>
      </w:r>
      <w:r w:rsidR="00963E9F">
        <w:rPr>
          <w:rFonts w:ascii="Arial Narrow" w:hAnsi="Arial Narrow"/>
          <w:sz w:val="22"/>
          <w:szCs w:val="22"/>
          <w:lang w:val="it-IT"/>
        </w:rPr>
        <w:t xml:space="preserve"> che registra </w:t>
      </w:r>
      <w:r w:rsidR="00963E9F" w:rsidRPr="00307BF4">
        <w:rPr>
          <w:rFonts w:ascii="Arial Narrow" w:hAnsi="Arial Narrow"/>
          <w:sz w:val="22"/>
          <w:szCs w:val="22"/>
          <w:lang w:val="it-IT"/>
        </w:rPr>
        <w:t>1.246.233</w:t>
      </w:r>
      <w:r w:rsidR="00963E9F">
        <w:rPr>
          <w:rFonts w:ascii="Arial Narrow" w:hAnsi="Arial Narrow"/>
          <w:sz w:val="22"/>
          <w:szCs w:val="22"/>
          <w:lang w:val="it-IT"/>
        </w:rPr>
        <w:t xml:space="preserve"> di pallet EPAL prodotti nei primi </w:t>
      </w:r>
      <w:proofErr w:type="gramStart"/>
      <w:r w:rsidR="00963E9F">
        <w:rPr>
          <w:rFonts w:ascii="Arial Narrow" w:hAnsi="Arial Narrow"/>
          <w:sz w:val="22"/>
          <w:szCs w:val="22"/>
          <w:lang w:val="it-IT"/>
        </w:rPr>
        <w:t>3</w:t>
      </w:r>
      <w:proofErr w:type="gramEnd"/>
      <w:r w:rsidR="00963E9F">
        <w:rPr>
          <w:rFonts w:ascii="Arial Narrow" w:hAnsi="Arial Narrow"/>
          <w:sz w:val="22"/>
          <w:szCs w:val="22"/>
          <w:lang w:val="it-IT"/>
        </w:rPr>
        <w:t xml:space="preserve"> mesi del 2016 </w:t>
      </w:r>
      <w:r>
        <w:rPr>
          <w:rFonts w:ascii="Arial Narrow" w:hAnsi="Arial Narrow"/>
          <w:sz w:val="22"/>
          <w:szCs w:val="22"/>
          <w:lang w:val="it-IT"/>
        </w:rPr>
        <w:t xml:space="preserve">(dunque +27,9% </w:t>
      </w:r>
      <w:r w:rsidR="00963E9F">
        <w:rPr>
          <w:rFonts w:ascii="Arial Narrow" w:hAnsi="Arial Narrow"/>
          <w:sz w:val="22"/>
          <w:szCs w:val="22"/>
          <w:lang w:val="it-IT"/>
        </w:rPr>
        <w:t>rispetto al trimestre dell’anno precedente).</w:t>
      </w:r>
    </w:p>
    <w:p w:rsidR="00963E9F" w:rsidRPr="00087E70" w:rsidRDefault="00963E9F" w:rsidP="00366B94">
      <w:pPr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In lieve calo in Italia la riparazione di pallet EPAL che si attesta </w:t>
      </w:r>
      <w:r w:rsidRPr="00087E70">
        <w:rPr>
          <w:rFonts w:ascii="Arial Narrow" w:hAnsi="Arial Narrow"/>
          <w:sz w:val="22"/>
          <w:szCs w:val="22"/>
          <w:lang w:val="it-IT"/>
        </w:rPr>
        <w:t>a 837.825 pallet riparati (-13,3% in confronto al trimestre dell’anno precedente).</w:t>
      </w:r>
      <w:bookmarkStart w:id="0" w:name="_GoBack"/>
      <w:bookmarkEnd w:id="0"/>
    </w:p>
    <w:p w:rsidR="00FF6CFF" w:rsidRPr="00F36C39" w:rsidRDefault="00FF6CFF" w:rsidP="00366B94">
      <w:pPr>
        <w:rPr>
          <w:rFonts w:ascii="Arial Narrow" w:hAnsi="Arial Narrow"/>
          <w:sz w:val="22"/>
          <w:szCs w:val="22"/>
          <w:lang w:val="it-IT"/>
        </w:rPr>
      </w:pPr>
    </w:p>
    <w:p w:rsidR="00366B94" w:rsidRPr="00F36C39" w:rsidRDefault="00366B94" w:rsidP="00366B94">
      <w:pPr>
        <w:rPr>
          <w:rFonts w:ascii="Arial Narrow" w:hAnsi="Arial Narrow"/>
          <w:sz w:val="22"/>
          <w:szCs w:val="22"/>
          <w:lang w:val="it-IT"/>
        </w:rPr>
      </w:pPr>
      <w:r w:rsidRPr="00F36C39">
        <w:rPr>
          <w:rFonts w:ascii="Arial Narrow" w:hAnsi="Arial Narrow"/>
          <w:sz w:val="22"/>
          <w:szCs w:val="22"/>
          <w:lang w:val="it-IT"/>
        </w:rPr>
        <w:t xml:space="preserve">Martin </w:t>
      </w:r>
      <w:proofErr w:type="spellStart"/>
      <w:r w:rsidRPr="00F36C39">
        <w:rPr>
          <w:rFonts w:ascii="Arial Narrow" w:hAnsi="Arial Narrow"/>
          <w:sz w:val="22"/>
          <w:szCs w:val="22"/>
          <w:lang w:val="it-IT"/>
        </w:rPr>
        <w:t>Leibrandt</w:t>
      </w:r>
      <w:proofErr w:type="spellEnd"/>
      <w:r w:rsidRPr="00F36C39">
        <w:rPr>
          <w:rFonts w:ascii="Arial Narrow" w:hAnsi="Arial Narrow"/>
          <w:sz w:val="22"/>
          <w:szCs w:val="22"/>
          <w:lang w:val="it-IT"/>
        </w:rPr>
        <w:t xml:space="preserve">, CEO </w:t>
      </w:r>
      <w:proofErr w:type="gramStart"/>
      <w:r w:rsidRPr="00F36C39">
        <w:rPr>
          <w:rFonts w:ascii="Arial Narrow" w:hAnsi="Arial Narrow"/>
          <w:sz w:val="22"/>
          <w:szCs w:val="22"/>
          <w:lang w:val="it-IT"/>
        </w:rPr>
        <w:t xml:space="preserve">della </w:t>
      </w:r>
      <w:proofErr w:type="spellStart"/>
      <w:proofErr w:type="gramEnd"/>
      <w:r w:rsidRPr="00F36C39">
        <w:rPr>
          <w:rFonts w:ascii="Arial Narrow" w:hAnsi="Arial Narrow"/>
          <w:sz w:val="22"/>
          <w:szCs w:val="22"/>
          <w:lang w:val="it-IT"/>
        </w:rPr>
        <w:t>European</w:t>
      </w:r>
      <w:proofErr w:type="spellEnd"/>
      <w:r w:rsidRPr="00F36C39">
        <w:rPr>
          <w:rFonts w:ascii="Arial Narrow" w:hAnsi="Arial Narrow"/>
          <w:sz w:val="22"/>
          <w:szCs w:val="22"/>
          <w:lang w:val="it-IT"/>
        </w:rPr>
        <w:t xml:space="preserve"> Pallet </w:t>
      </w:r>
      <w:proofErr w:type="spellStart"/>
      <w:r w:rsidRPr="00F36C39">
        <w:rPr>
          <w:rFonts w:ascii="Arial Narrow" w:hAnsi="Arial Narrow"/>
          <w:sz w:val="22"/>
          <w:szCs w:val="22"/>
          <w:lang w:val="it-IT"/>
        </w:rPr>
        <w:t>Ass</w:t>
      </w:r>
      <w:r w:rsidR="00FF6CFF">
        <w:rPr>
          <w:rFonts w:ascii="Arial Narrow" w:hAnsi="Arial Narrow"/>
          <w:sz w:val="22"/>
          <w:szCs w:val="22"/>
          <w:lang w:val="it-IT"/>
        </w:rPr>
        <w:t>ociation</w:t>
      </w:r>
      <w:proofErr w:type="spellEnd"/>
      <w:r w:rsidR="00FF6CFF">
        <w:rPr>
          <w:rFonts w:ascii="Arial Narrow" w:hAnsi="Arial Narrow"/>
          <w:sz w:val="22"/>
          <w:szCs w:val="22"/>
          <w:lang w:val="it-IT"/>
        </w:rPr>
        <w:t xml:space="preserve"> </w:t>
      </w:r>
      <w:proofErr w:type="spellStart"/>
      <w:r w:rsidR="00FF6CFF">
        <w:rPr>
          <w:rFonts w:ascii="Arial Narrow" w:hAnsi="Arial Narrow"/>
          <w:sz w:val="22"/>
          <w:szCs w:val="22"/>
          <w:lang w:val="it-IT"/>
        </w:rPr>
        <w:t>e.V.</w:t>
      </w:r>
      <w:proofErr w:type="spellEnd"/>
      <w:r w:rsidR="00FF6CFF">
        <w:rPr>
          <w:rFonts w:ascii="Arial Narrow" w:hAnsi="Arial Narrow"/>
          <w:sz w:val="22"/>
          <w:szCs w:val="22"/>
          <w:lang w:val="it-IT"/>
        </w:rPr>
        <w:t xml:space="preserve"> (EPAL) dichiara con soddisfazione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: «L’eccellente risultato ottenuto nel primo trimestre 2016 dimostra la grande efficienza </w:t>
      </w:r>
      <w:r w:rsidR="00FF6CFF">
        <w:rPr>
          <w:rFonts w:ascii="Arial Narrow" w:hAnsi="Arial Narrow"/>
          <w:sz w:val="22"/>
          <w:szCs w:val="22"/>
          <w:lang w:val="it-IT"/>
        </w:rPr>
        <w:t>del pallet EPAL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 a livello logistico e la buona accetta</w:t>
      </w:r>
      <w:r w:rsidR="00FF6CFF">
        <w:rPr>
          <w:rFonts w:ascii="Arial Narrow" w:hAnsi="Arial Narrow"/>
          <w:sz w:val="22"/>
          <w:szCs w:val="22"/>
          <w:lang w:val="it-IT"/>
        </w:rPr>
        <w:t>zione del sistema EPAL, che si conferma a livello mondiale il più grande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 sistema di pallet interscambiabili </w:t>
      </w:r>
      <w:r w:rsidR="00FF6CFF">
        <w:rPr>
          <w:rFonts w:ascii="Arial Narrow" w:hAnsi="Arial Narrow"/>
          <w:sz w:val="22"/>
          <w:szCs w:val="22"/>
          <w:lang w:val="it-IT"/>
        </w:rPr>
        <w:t>a pool aperto</w:t>
      </w:r>
      <w:r w:rsidRPr="00F36C39">
        <w:rPr>
          <w:rFonts w:ascii="Arial Narrow" w:hAnsi="Arial Narrow"/>
          <w:sz w:val="22"/>
          <w:szCs w:val="22"/>
          <w:lang w:val="it-IT"/>
        </w:rPr>
        <w:t>. Per non parlare del fantastico lavoro svolto dai Comitati Nazionali, delle vittorie raggiunte nella lotta contro la falsificazione dei pallet EPAL e del supporto fornito agli ut</w:t>
      </w:r>
      <w:r w:rsidR="00FF6CFF">
        <w:rPr>
          <w:rFonts w:ascii="Arial Narrow" w:hAnsi="Arial Narrow"/>
          <w:sz w:val="22"/>
          <w:szCs w:val="22"/>
          <w:lang w:val="it-IT"/>
        </w:rPr>
        <w:t>ilizzatori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 grazie a stru</w:t>
      </w:r>
      <w:r w:rsidR="008F5299" w:rsidRPr="00F36C39">
        <w:rPr>
          <w:rFonts w:ascii="Arial Narrow" w:hAnsi="Arial Narrow"/>
          <w:sz w:val="22"/>
          <w:szCs w:val="22"/>
          <w:lang w:val="it-IT"/>
        </w:rPr>
        <w:t>m</w:t>
      </w:r>
      <w:r w:rsidRPr="00F36C39">
        <w:rPr>
          <w:rFonts w:ascii="Arial Narrow" w:hAnsi="Arial Narrow"/>
          <w:sz w:val="22"/>
          <w:szCs w:val="22"/>
          <w:lang w:val="it-IT"/>
        </w:rPr>
        <w:t>enti quali</w:t>
      </w:r>
      <w:r w:rsidR="00FF6CFF">
        <w:rPr>
          <w:rFonts w:ascii="Arial Narrow" w:hAnsi="Arial Narrow"/>
          <w:sz w:val="22"/>
          <w:szCs w:val="22"/>
          <w:lang w:val="it-IT"/>
        </w:rPr>
        <w:t xml:space="preserve"> per esempio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 </w:t>
      </w:r>
      <w:proofErr w:type="gramStart"/>
      <w:r w:rsidR="00FF6CFF">
        <w:rPr>
          <w:rFonts w:ascii="Arial Narrow" w:hAnsi="Arial Narrow"/>
          <w:sz w:val="22"/>
          <w:szCs w:val="22"/>
          <w:lang w:val="it-IT"/>
        </w:rPr>
        <w:t xml:space="preserve">la </w:t>
      </w:r>
      <w:proofErr w:type="spellStart"/>
      <w:proofErr w:type="gramEnd"/>
      <w:r w:rsidR="00FF6CFF">
        <w:rPr>
          <w:rFonts w:ascii="Arial Narrow" w:hAnsi="Arial Narrow"/>
          <w:sz w:val="22"/>
          <w:szCs w:val="22"/>
          <w:lang w:val="it-IT"/>
        </w:rPr>
        <w:t>A</w:t>
      </w:r>
      <w:r w:rsidR="008F5299" w:rsidRPr="00F36C39">
        <w:rPr>
          <w:rFonts w:ascii="Arial Narrow" w:hAnsi="Arial Narrow"/>
          <w:sz w:val="22"/>
          <w:szCs w:val="22"/>
          <w:lang w:val="it-IT"/>
        </w:rPr>
        <w:t>pp</w:t>
      </w:r>
      <w:proofErr w:type="spellEnd"/>
      <w:r w:rsidR="008F5299" w:rsidRPr="00F36C39">
        <w:rPr>
          <w:rFonts w:ascii="Arial Narrow" w:hAnsi="Arial Narrow"/>
          <w:sz w:val="22"/>
          <w:szCs w:val="22"/>
          <w:lang w:val="it-IT"/>
        </w:rPr>
        <w:t xml:space="preserve"> </w:t>
      </w:r>
      <w:r w:rsidR="00FF6CFF">
        <w:rPr>
          <w:rFonts w:ascii="Arial Narrow" w:hAnsi="Arial Narrow"/>
          <w:sz w:val="22"/>
          <w:szCs w:val="22"/>
          <w:lang w:val="it-IT"/>
        </w:rPr>
        <w:t>“</w:t>
      </w:r>
      <w:proofErr w:type="spellStart"/>
      <w:r w:rsidRPr="00F36C39">
        <w:rPr>
          <w:rFonts w:ascii="Arial Narrow" w:hAnsi="Arial Narrow"/>
          <w:sz w:val="22"/>
          <w:szCs w:val="22"/>
          <w:lang w:val="it-IT"/>
        </w:rPr>
        <w:t>PalletCheck</w:t>
      </w:r>
      <w:proofErr w:type="spellEnd"/>
      <w:r w:rsidRPr="00F36C39">
        <w:rPr>
          <w:rFonts w:ascii="Arial Narrow" w:hAnsi="Arial Narrow"/>
          <w:sz w:val="22"/>
          <w:szCs w:val="22"/>
          <w:lang w:val="it-IT"/>
        </w:rPr>
        <w:t xml:space="preserve"> Express</w:t>
      </w:r>
      <w:r w:rsidR="00FF6CFF">
        <w:rPr>
          <w:rFonts w:ascii="Arial Narrow" w:hAnsi="Arial Narrow"/>
          <w:sz w:val="22"/>
          <w:szCs w:val="22"/>
          <w:lang w:val="it-IT"/>
        </w:rPr>
        <w:t>”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, la classificazione della qualità e </w:t>
      </w:r>
      <w:r w:rsidR="00FF6CFF">
        <w:rPr>
          <w:rFonts w:ascii="Arial Narrow" w:hAnsi="Arial Narrow"/>
          <w:sz w:val="22"/>
          <w:szCs w:val="22"/>
          <w:lang w:val="it-IT"/>
        </w:rPr>
        <w:t>i servizi offerti dal</w:t>
      </w:r>
      <w:r w:rsidRPr="00F36C39">
        <w:rPr>
          <w:rFonts w:ascii="Arial Narrow" w:hAnsi="Arial Narrow"/>
          <w:sz w:val="22"/>
          <w:szCs w:val="22"/>
          <w:lang w:val="it-IT"/>
        </w:rPr>
        <w:t xml:space="preserve">la EPAL Academy. </w:t>
      </w:r>
      <w:r w:rsidR="002B579A" w:rsidRPr="00F36C39">
        <w:rPr>
          <w:rFonts w:ascii="Arial Narrow" w:hAnsi="Arial Narrow"/>
          <w:sz w:val="22"/>
          <w:szCs w:val="22"/>
          <w:lang w:val="it-IT"/>
        </w:rPr>
        <w:t xml:space="preserve">Tutti questi </w:t>
      </w:r>
      <w:r w:rsidR="008F5299" w:rsidRPr="00F36C39">
        <w:rPr>
          <w:rFonts w:ascii="Arial Narrow" w:hAnsi="Arial Narrow"/>
          <w:sz w:val="22"/>
          <w:szCs w:val="22"/>
          <w:lang w:val="it-IT"/>
        </w:rPr>
        <w:t xml:space="preserve">elementi </w:t>
      </w:r>
      <w:r w:rsidR="002B579A" w:rsidRPr="00F36C39">
        <w:rPr>
          <w:rFonts w:ascii="Arial Narrow" w:hAnsi="Arial Narrow"/>
          <w:sz w:val="22"/>
          <w:szCs w:val="22"/>
          <w:lang w:val="it-IT"/>
        </w:rPr>
        <w:t>contribuiscono al</w:t>
      </w:r>
      <w:r w:rsidR="008F5299" w:rsidRPr="00F36C39">
        <w:rPr>
          <w:rFonts w:ascii="Arial Narrow" w:hAnsi="Arial Narrow"/>
          <w:sz w:val="22"/>
          <w:szCs w:val="22"/>
          <w:lang w:val="it-IT"/>
        </w:rPr>
        <w:t xml:space="preserve"> successo </w:t>
      </w:r>
      <w:r w:rsidR="00FF6CFF">
        <w:rPr>
          <w:rFonts w:ascii="Arial Narrow" w:hAnsi="Arial Narrow"/>
          <w:sz w:val="22"/>
          <w:szCs w:val="22"/>
          <w:lang w:val="it-IT"/>
        </w:rPr>
        <w:t>del sistema EPAL e</w:t>
      </w:r>
      <w:r w:rsidR="008F5299" w:rsidRPr="00F36C39">
        <w:rPr>
          <w:rFonts w:ascii="Arial Narrow" w:hAnsi="Arial Narrow"/>
          <w:sz w:val="22"/>
          <w:szCs w:val="22"/>
          <w:lang w:val="it-IT"/>
        </w:rPr>
        <w:t xml:space="preserve"> </w:t>
      </w:r>
      <w:r w:rsidR="002B579A" w:rsidRPr="00F36C39">
        <w:rPr>
          <w:rFonts w:ascii="Arial Narrow" w:hAnsi="Arial Narrow"/>
          <w:sz w:val="22"/>
          <w:szCs w:val="22"/>
          <w:lang w:val="it-IT"/>
        </w:rPr>
        <w:t>al</w:t>
      </w:r>
      <w:r w:rsidR="008F5299" w:rsidRPr="00F36C39">
        <w:rPr>
          <w:rFonts w:ascii="Arial Narrow" w:hAnsi="Arial Narrow"/>
          <w:sz w:val="22"/>
          <w:szCs w:val="22"/>
          <w:lang w:val="it-IT"/>
        </w:rPr>
        <w:t xml:space="preserve">la sostenibilità </w:t>
      </w:r>
      <w:r w:rsidR="00FF6CFF">
        <w:rPr>
          <w:rFonts w:ascii="Arial Narrow" w:hAnsi="Arial Narrow"/>
          <w:sz w:val="22"/>
          <w:szCs w:val="22"/>
          <w:lang w:val="it-IT"/>
        </w:rPr>
        <w:t>dell’</w:t>
      </w:r>
      <w:proofErr w:type="spellStart"/>
      <w:r w:rsidR="00FF6CFF">
        <w:rPr>
          <w:rFonts w:ascii="Arial Narrow" w:hAnsi="Arial Narrow"/>
          <w:sz w:val="22"/>
          <w:szCs w:val="22"/>
          <w:lang w:val="it-IT"/>
        </w:rPr>
        <w:t>Europallet</w:t>
      </w:r>
      <w:proofErr w:type="spellEnd"/>
      <w:r w:rsidR="008F5299" w:rsidRPr="00F36C39">
        <w:rPr>
          <w:rFonts w:ascii="Arial Narrow" w:hAnsi="Arial Narrow"/>
          <w:sz w:val="22"/>
          <w:szCs w:val="22"/>
          <w:lang w:val="it-IT"/>
        </w:rPr>
        <w:t>.</w:t>
      </w:r>
      <w:proofErr w:type="gramStart"/>
      <w:r w:rsidRPr="00F36C39">
        <w:rPr>
          <w:rFonts w:ascii="Arial Narrow" w:hAnsi="Arial Narrow"/>
          <w:sz w:val="22"/>
          <w:szCs w:val="22"/>
          <w:lang w:val="it-IT"/>
        </w:rPr>
        <w:t>»</w:t>
      </w:r>
      <w:proofErr w:type="gramEnd"/>
    </w:p>
    <w:p w:rsidR="00366B94" w:rsidRPr="00F36C39" w:rsidRDefault="00366B94" w:rsidP="00366B94">
      <w:pPr>
        <w:rPr>
          <w:rFonts w:ascii="Arial Narrow" w:hAnsi="Arial Narrow"/>
          <w:sz w:val="22"/>
          <w:szCs w:val="22"/>
          <w:lang w:val="it-IT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F10677" w:rsidRDefault="00F10677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366B94" w:rsidRPr="00F36C39" w:rsidRDefault="00366B94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  <w:r w:rsidRPr="00F36C39">
        <w:rPr>
          <w:rFonts w:ascii="Arial Narrow" w:hAnsi="Arial Narrow" w:cs="Arial"/>
          <w:b/>
          <w:bCs/>
          <w:color w:val="000000"/>
          <w:lang w:val="it-IT" w:eastAsia="ja-JP"/>
        </w:rPr>
        <w:lastRenderedPageBreak/>
        <w:t xml:space="preserve">Su EPAL: </w:t>
      </w:r>
    </w:p>
    <w:p w:rsidR="00366B94" w:rsidRPr="00F36C39" w:rsidRDefault="00366B94" w:rsidP="00366B94">
      <w:pPr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lang w:val="it-IT" w:eastAsia="ja-JP"/>
        </w:rPr>
      </w:pPr>
    </w:p>
    <w:p w:rsidR="00366B94" w:rsidRPr="00F36C39" w:rsidRDefault="00366B94" w:rsidP="00366B94">
      <w:pPr>
        <w:rPr>
          <w:rFonts w:ascii="Arial Narrow" w:hAnsi="Arial Narrow"/>
          <w:lang w:val="it-IT"/>
        </w:rPr>
      </w:pPr>
      <w:proofErr w:type="gramStart"/>
      <w:r w:rsidRPr="00F36C39">
        <w:rPr>
          <w:rFonts w:ascii="Arial Narrow" w:hAnsi="Arial Narrow" w:cs="Arial"/>
          <w:color w:val="000000"/>
          <w:lang w:val="it-IT" w:eastAsia="ja-JP"/>
        </w:rPr>
        <w:t xml:space="preserve">La </w:t>
      </w:r>
      <w:proofErr w:type="spellStart"/>
      <w:proofErr w:type="gramEnd"/>
      <w:r w:rsidRPr="00F36C39">
        <w:rPr>
          <w:rFonts w:ascii="Arial Narrow" w:hAnsi="Arial Narrow" w:cs="Arial"/>
          <w:color w:val="000000"/>
          <w:lang w:val="it-IT" w:eastAsia="ja-JP"/>
        </w:rPr>
        <w:t>European</w:t>
      </w:r>
      <w:proofErr w:type="spellEnd"/>
      <w:r w:rsidRPr="00F36C39">
        <w:rPr>
          <w:rFonts w:ascii="Arial Narrow" w:hAnsi="Arial Narrow" w:cs="Arial"/>
          <w:color w:val="000000"/>
          <w:lang w:val="it-IT" w:eastAsia="ja-JP"/>
        </w:rPr>
        <w:t xml:space="preserve"> Pallet </w:t>
      </w:r>
      <w:proofErr w:type="spellStart"/>
      <w:r w:rsidRPr="00F36C39">
        <w:rPr>
          <w:rFonts w:ascii="Arial Narrow" w:hAnsi="Arial Narrow" w:cs="Arial"/>
          <w:color w:val="000000"/>
          <w:lang w:val="it-IT" w:eastAsia="ja-JP"/>
        </w:rPr>
        <w:t>Association</w:t>
      </w:r>
      <w:proofErr w:type="spellEnd"/>
      <w:r w:rsidRPr="00F36C39">
        <w:rPr>
          <w:rFonts w:ascii="Arial Narrow" w:hAnsi="Arial Narrow" w:cs="Arial"/>
          <w:color w:val="000000"/>
          <w:lang w:val="it-IT" w:eastAsia="ja-JP"/>
        </w:rPr>
        <w:t xml:space="preserve"> </w:t>
      </w:r>
      <w:proofErr w:type="spellStart"/>
      <w:r w:rsidRPr="00F36C39">
        <w:rPr>
          <w:rFonts w:ascii="Arial Narrow" w:hAnsi="Arial Narrow" w:cs="Arial"/>
          <w:color w:val="000000"/>
          <w:lang w:val="it-IT" w:eastAsia="ja-JP"/>
        </w:rPr>
        <w:t>e.V.</w:t>
      </w:r>
      <w:proofErr w:type="spellEnd"/>
      <w:r w:rsidRPr="00F36C39">
        <w:rPr>
          <w:rFonts w:ascii="Arial Narrow" w:hAnsi="Arial Narrow" w:cs="Arial"/>
          <w:color w:val="000000"/>
          <w:lang w:val="it-IT" w:eastAsia="ja-JP"/>
        </w:rPr>
        <w:t xml:space="preserve"> (EPAL) è stata costituita nel 1991 come organizzazione ombrello di produttori e riparatori licenziatari di pallet e box pallet a marchio EPAL/EUR. EPAL è responsabile </w:t>
      </w:r>
      <w:r w:rsidRPr="00F36C39">
        <w:rPr>
          <w:rFonts w:ascii="Arial Narrow" w:hAnsi="Arial Narrow" w:cs="Arial"/>
          <w:lang w:val="it-IT" w:eastAsia="ja-JP"/>
        </w:rPr>
        <w:t>a livello mondiale per la qual</w:t>
      </w:r>
      <w:r w:rsidR="008F6F50">
        <w:rPr>
          <w:rFonts w:ascii="Arial Narrow" w:hAnsi="Arial Narrow" w:cs="Arial"/>
          <w:lang w:val="it-IT" w:eastAsia="ja-JP"/>
        </w:rPr>
        <w:t xml:space="preserve">ità uniforme </w:t>
      </w:r>
      <w:r w:rsidR="008F6F50" w:rsidRPr="00087E70">
        <w:rPr>
          <w:rFonts w:ascii="Arial Narrow" w:hAnsi="Arial Narrow" w:cs="Arial"/>
          <w:lang w:val="it-IT" w:eastAsia="ja-JP"/>
        </w:rPr>
        <w:t>dei pallet</w:t>
      </w:r>
      <w:r w:rsidRPr="00087E70">
        <w:rPr>
          <w:rFonts w:ascii="Arial Narrow" w:hAnsi="Arial Narrow" w:cs="Arial"/>
          <w:lang w:val="it-IT" w:eastAsia="ja-JP"/>
        </w:rPr>
        <w:t xml:space="preserve"> a marchio EPAL, gara</w:t>
      </w:r>
      <w:r w:rsidR="008F6F50" w:rsidRPr="00087E70">
        <w:rPr>
          <w:rFonts w:ascii="Arial Narrow" w:hAnsi="Arial Narrow" w:cs="Arial"/>
          <w:lang w:val="it-IT" w:eastAsia="ja-JP"/>
        </w:rPr>
        <w:t>ntita da un sistema di controlli sulla</w:t>
      </w:r>
      <w:r w:rsidRPr="00087E70">
        <w:rPr>
          <w:rFonts w:ascii="Arial Narrow" w:hAnsi="Arial Narrow" w:cs="Arial"/>
          <w:lang w:val="it-IT" w:eastAsia="ja-JP"/>
        </w:rPr>
        <w:t xml:space="preserve"> qualità </w:t>
      </w:r>
      <w:r w:rsidR="00E66102" w:rsidRPr="00087E70">
        <w:rPr>
          <w:rFonts w:ascii="Arial Narrow" w:hAnsi="Arial Narrow" w:cs="Arial"/>
          <w:lang w:val="it-IT" w:eastAsia="ja-JP"/>
        </w:rPr>
        <w:t>svolti da Ente Terzo indipendente.</w:t>
      </w:r>
      <w:r w:rsidRPr="00087E70">
        <w:rPr>
          <w:rFonts w:ascii="Arial Narrow" w:hAnsi="Arial Narrow" w:cs="Arial"/>
          <w:lang w:val="it-IT" w:eastAsia="ja-JP"/>
        </w:rPr>
        <w:t xml:space="preserve"> </w:t>
      </w:r>
      <w:proofErr w:type="gramStart"/>
      <w:r w:rsidRPr="00087E70">
        <w:rPr>
          <w:rFonts w:ascii="Arial Narrow" w:hAnsi="Arial Narrow" w:cs="Arial"/>
          <w:lang w:val="it-IT" w:eastAsia="ja-JP"/>
        </w:rPr>
        <w:t xml:space="preserve">Dal </w:t>
      </w:r>
      <w:proofErr w:type="gramEnd"/>
      <w:r w:rsidRPr="00087E70">
        <w:rPr>
          <w:rFonts w:ascii="Arial Narrow" w:hAnsi="Arial Narrow" w:cs="Arial"/>
          <w:lang w:val="it-IT" w:eastAsia="ja-JP"/>
        </w:rPr>
        <w:t xml:space="preserve">1 agosto 2013 con la licenza EPAL l’organizzazione consente di produrre e riparare esclusivamente </w:t>
      </w:r>
      <w:proofErr w:type="spellStart"/>
      <w:r w:rsidR="00E66102" w:rsidRPr="00087E70">
        <w:rPr>
          <w:rFonts w:ascii="Arial Narrow" w:hAnsi="Arial Narrow" w:cs="Arial"/>
          <w:lang w:val="it-IT" w:eastAsia="ja-JP"/>
        </w:rPr>
        <w:t>europallet</w:t>
      </w:r>
      <w:proofErr w:type="spellEnd"/>
      <w:r w:rsidR="00E66102" w:rsidRPr="00087E70">
        <w:rPr>
          <w:rFonts w:ascii="Arial Narrow" w:hAnsi="Arial Narrow" w:cs="Arial"/>
          <w:lang w:val="it-IT" w:eastAsia="ja-JP"/>
        </w:rPr>
        <w:t xml:space="preserve"> contrassegnati dal</w:t>
      </w:r>
      <w:r w:rsidRPr="00087E70">
        <w:rPr>
          <w:rFonts w:ascii="Arial Narrow" w:hAnsi="Arial Narrow" w:cs="Arial"/>
          <w:lang w:val="it-IT" w:eastAsia="ja-JP"/>
        </w:rPr>
        <w:t xml:space="preserve"> marchio EPAL </w:t>
      </w:r>
      <w:r w:rsidR="00E66102" w:rsidRPr="00087E70">
        <w:rPr>
          <w:rFonts w:ascii="Arial Narrow" w:hAnsi="Arial Narrow" w:cs="Arial"/>
          <w:lang w:val="it-IT" w:eastAsia="ja-JP"/>
        </w:rPr>
        <w:t xml:space="preserve">in ovale su tutti e </w:t>
      </w:r>
      <w:r w:rsidRPr="00087E70">
        <w:rPr>
          <w:rFonts w:ascii="Arial Narrow" w:hAnsi="Arial Narrow" w:cs="Arial"/>
          <w:lang w:val="it-IT" w:eastAsia="ja-JP"/>
        </w:rPr>
        <w:t xml:space="preserve">4 </w:t>
      </w:r>
      <w:r w:rsidR="00E66102" w:rsidRPr="00087E70">
        <w:rPr>
          <w:rFonts w:ascii="Arial Narrow" w:hAnsi="Arial Narrow" w:cs="Arial"/>
          <w:lang w:val="it-IT" w:eastAsia="ja-JP"/>
        </w:rPr>
        <w:t xml:space="preserve">i </w:t>
      </w:r>
      <w:r w:rsidRPr="00087E70">
        <w:rPr>
          <w:rFonts w:ascii="Arial Narrow" w:hAnsi="Arial Narrow" w:cs="Arial"/>
          <w:lang w:val="it-IT" w:eastAsia="ja-JP"/>
        </w:rPr>
        <w:t>blocchetti angolari del pallet. In ques</w:t>
      </w:r>
      <w:r w:rsidR="00E66102" w:rsidRPr="00087E70">
        <w:rPr>
          <w:rFonts w:ascii="Arial Narrow" w:hAnsi="Arial Narrow" w:cs="Arial"/>
          <w:lang w:val="it-IT" w:eastAsia="ja-JP"/>
        </w:rPr>
        <w:t>to momento, EPAL è presente</w:t>
      </w:r>
      <w:proofErr w:type="gramStart"/>
      <w:r w:rsidR="00E66102" w:rsidRPr="00087E70">
        <w:rPr>
          <w:rFonts w:ascii="Arial Narrow" w:hAnsi="Arial Narrow" w:cs="Arial"/>
          <w:lang w:val="it-IT" w:eastAsia="ja-JP"/>
        </w:rPr>
        <w:t xml:space="preserve"> </w:t>
      </w:r>
      <w:r w:rsidRPr="00087E70">
        <w:rPr>
          <w:rFonts w:ascii="Arial Narrow" w:hAnsi="Arial Narrow" w:cs="Arial"/>
          <w:lang w:val="it-IT" w:eastAsia="ja-JP"/>
        </w:rPr>
        <w:t xml:space="preserve"> </w:t>
      </w:r>
      <w:proofErr w:type="gramEnd"/>
      <w:r w:rsidRPr="00087E70">
        <w:rPr>
          <w:rFonts w:ascii="Arial Narrow" w:hAnsi="Arial Narrow" w:cs="Arial"/>
          <w:lang w:val="it-IT" w:eastAsia="ja-JP"/>
        </w:rPr>
        <w:t xml:space="preserve">in 30 paesi con 15 Comitati Nazionali che si impegnano a favore dell’implementazione </w:t>
      </w:r>
      <w:r w:rsidR="00E66102" w:rsidRPr="00087E70">
        <w:rPr>
          <w:rFonts w:ascii="Arial Narrow" w:hAnsi="Arial Narrow" w:cs="Arial"/>
          <w:lang w:val="it-IT" w:eastAsia="ja-JP"/>
        </w:rPr>
        <w:t xml:space="preserve">degli obiettivi di EPAL a livello </w:t>
      </w:r>
      <w:r w:rsidRPr="00087E70">
        <w:rPr>
          <w:rFonts w:ascii="Arial Narrow" w:hAnsi="Arial Narrow" w:cs="Arial"/>
          <w:lang w:val="it-IT" w:eastAsia="ja-JP"/>
        </w:rPr>
        <w:t>nazionale</w:t>
      </w:r>
      <w:r w:rsidR="00E66102" w:rsidRPr="00087E70">
        <w:rPr>
          <w:rFonts w:ascii="Arial Narrow" w:hAnsi="Arial Narrow" w:cs="Arial"/>
          <w:lang w:val="it-IT" w:eastAsia="ja-JP"/>
        </w:rPr>
        <w:t xml:space="preserve">. </w:t>
      </w:r>
      <w:proofErr w:type="gramStart"/>
      <w:r w:rsidR="00E66102" w:rsidRPr="00087E70">
        <w:rPr>
          <w:rFonts w:ascii="Arial Narrow" w:hAnsi="Arial Narrow" w:cs="Arial"/>
          <w:lang w:val="it-IT" w:eastAsia="ja-JP"/>
        </w:rPr>
        <w:t>In qualità di</w:t>
      </w:r>
      <w:proofErr w:type="gramEnd"/>
      <w:r w:rsidR="00E66102" w:rsidRPr="00087E70">
        <w:rPr>
          <w:rFonts w:ascii="Arial Narrow" w:hAnsi="Arial Narrow" w:cs="Arial"/>
          <w:lang w:val="it-IT" w:eastAsia="ja-JP"/>
        </w:rPr>
        <w:t xml:space="preserve"> A</w:t>
      </w:r>
      <w:r w:rsidRPr="00087E70">
        <w:rPr>
          <w:rFonts w:ascii="Arial Narrow" w:hAnsi="Arial Narrow" w:cs="Arial"/>
          <w:lang w:val="it-IT" w:eastAsia="ja-JP"/>
        </w:rPr>
        <w:t>ssoci</w:t>
      </w:r>
      <w:r w:rsidR="00E66102" w:rsidRPr="00087E70">
        <w:rPr>
          <w:rFonts w:ascii="Arial Narrow" w:hAnsi="Arial Narrow" w:cs="Arial"/>
          <w:lang w:val="it-IT" w:eastAsia="ja-JP"/>
        </w:rPr>
        <w:t>azione</w:t>
      </w:r>
      <w:r w:rsidRPr="00087E70">
        <w:rPr>
          <w:rFonts w:ascii="Arial Narrow" w:hAnsi="Arial Narrow" w:cs="Arial"/>
          <w:lang w:val="it-IT" w:eastAsia="ja-JP"/>
        </w:rPr>
        <w:t xml:space="preserve"> EPAL non persegue interessi </w:t>
      </w:r>
      <w:r w:rsidR="00E66102" w:rsidRPr="00087E70">
        <w:rPr>
          <w:rFonts w:ascii="Arial Narrow" w:hAnsi="Arial Narrow" w:cs="Arial"/>
          <w:lang w:val="it-IT" w:eastAsia="ja-JP"/>
        </w:rPr>
        <w:t>a scopo di lucro</w:t>
      </w:r>
      <w:r w:rsidRPr="00087E70">
        <w:rPr>
          <w:rFonts w:ascii="Arial Narrow" w:hAnsi="Arial Narrow" w:cs="Arial"/>
          <w:lang w:val="it-IT" w:eastAsia="ja-JP"/>
        </w:rPr>
        <w:t xml:space="preserve"> e nelle sue scelte si basa sugli interessi dei </w:t>
      </w:r>
      <w:r w:rsidR="00E66102" w:rsidRPr="00087E70">
        <w:rPr>
          <w:rFonts w:ascii="Arial Narrow" w:hAnsi="Arial Narrow" w:cs="Arial"/>
          <w:lang w:val="it-IT" w:eastAsia="ja-JP"/>
        </w:rPr>
        <w:t xml:space="preserve">propri </w:t>
      </w:r>
      <w:r w:rsidRPr="00087E70">
        <w:rPr>
          <w:rFonts w:ascii="Arial Narrow" w:hAnsi="Arial Narrow" w:cs="Arial"/>
          <w:lang w:val="it-IT" w:eastAsia="ja-JP"/>
        </w:rPr>
        <w:t>partner dell’industria,</w:t>
      </w:r>
      <w:r w:rsidR="00E66102" w:rsidRPr="00087E70">
        <w:rPr>
          <w:rFonts w:ascii="Arial Narrow" w:hAnsi="Arial Narrow" w:cs="Arial"/>
          <w:lang w:val="it-IT" w:eastAsia="ja-JP"/>
        </w:rPr>
        <w:t xml:space="preserve"> del</w:t>
      </w:r>
      <w:r w:rsidRPr="00087E70">
        <w:rPr>
          <w:rFonts w:ascii="Arial Narrow" w:hAnsi="Arial Narrow" w:cs="Arial"/>
          <w:lang w:val="it-IT" w:eastAsia="ja-JP"/>
        </w:rPr>
        <w:t xml:space="preserve"> commercio e </w:t>
      </w:r>
      <w:r w:rsidR="00E66102" w:rsidRPr="00087E70">
        <w:rPr>
          <w:rFonts w:ascii="Arial Narrow" w:hAnsi="Arial Narrow" w:cs="Arial"/>
          <w:lang w:val="it-IT" w:eastAsia="ja-JP"/>
        </w:rPr>
        <w:t xml:space="preserve">della </w:t>
      </w:r>
      <w:r w:rsidRPr="00F36C39">
        <w:rPr>
          <w:rFonts w:ascii="Arial Narrow" w:hAnsi="Arial Narrow" w:cs="Arial"/>
          <w:color w:val="000000"/>
          <w:lang w:val="it-IT" w:eastAsia="ja-JP"/>
        </w:rPr>
        <w:t xml:space="preserve">logistica. </w:t>
      </w:r>
    </w:p>
    <w:p w:rsidR="00366B94" w:rsidRPr="00F36C39" w:rsidRDefault="00366B94" w:rsidP="00366B94">
      <w:pPr>
        <w:rPr>
          <w:rFonts w:ascii="Arial Narrow" w:hAnsi="Arial Narrow"/>
          <w:sz w:val="28"/>
          <w:szCs w:val="28"/>
          <w:lang w:val="it-IT"/>
        </w:rPr>
      </w:pPr>
    </w:p>
    <w:p w:rsidR="00366B94" w:rsidRPr="00F36C39" w:rsidRDefault="00366B94" w:rsidP="00366B94">
      <w:pPr>
        <w:rPr>
          <w:rFonts w:ascii="Arial Narrow" w:hAnsi="Arial Narrow"/>
          <w:sz w:val="28"/>
          <w:szCs w:val="28"/>
          <w:lang w:val="it-IT"/>
        </w:rPr>
      </w:pPr>
    </w:p>
    <w:p w:rsidR="00366B94" w:rsidRPr="00F36C39" w:rsidRDefault="00366B94" w:rsidP="00366B94">
      <w:pPr>
        <w:autoSpaceDE w:val="0"/>
        <w:autoSpaceDN w:val="0"/>
        <w:adjustRightInd w:val="0"/>
        <w:rPr>
          <w:rFonts w:ascii="Arial Narrow" w:hAnsi="Arial Narrow" w:cs="Arial"/>
          <w:color w:val="000000"/>
          <w:lang w:val="it-IT" w:eastAsia="ja-JP"/>
        </w:rPr>
      </w:pPr>
      <w:r w:rsidRPr="00F36C39">
        <w:rPr>
          <w:rFonts w:ascii="Arial Narrow" w:hAnsi="Arial Narrow" w:cs="Arial"/>
          <w:b/>
          <w:bCs/>
          <w:color w:val="000000"/>
          <w:lang w:val="it-IT" w:eastAsia="ja-JP"/>
        </w:rPr>
        <w:t xml:space="preserve">Maggiori informazioni per </w:t>
      </w:r>
      <w:proofErr w:type="gramStart"/>
      <w:r w:rsidRPr="00F36C39">
        <w:rPr>
          <w:rFonts w:ascii="Arial Narrow" w:hAnsi="Arial Narrow" w:cs="Arial"/>
          <w:b/>
          <w:bCs/>
          <w:color w:val="000000"/>
          <w:lang w:val="it-IT" w:eastAsia="ja-JP"/>
        </w:rPr>
        <w:t>la stampa disponibili</w:t>
      </w:r>
      <w:proofErr w:type="gramEnd"/>
      <w:r w:rsidRPr="00F36C39">
        <w:rPr>
          <w:rFonts w:ascii="Arial Narrow" w:hAnsi="Arial Narrow" w:cs="Arial"/>
          <w:b/>
          <w:bCs/>
          <w:color w:val="000000"/>
          <w:lang w:val="it-IT" w:eastAsia="ja-JP"/>
        </w:rPr>
        <w:t xml:space="preserve"> presso: </w:t>
      </w:r>
    </w:p>
    <w:p w:rsidR="00366B94" w:rsidRPr="00F36C39" w:rsidRDefault="00366B94" w:rsidP="00366B94">
      <w:pPr>
        <w:tabs>
          <w:tab w:val="left" w:pos="5387"/>
        </w:tabs>
        <w:autoSpaceDE w:val="0"/>
        <w:autoSpaceDN w:val="0"/>
        <w:adjustRightInd w:val="0"/>
        <w:rPr>
          <w:rFonts w:ascii="Arial Narrow" w:eastAsia="Calibri" w:hAnsi="Arial Narrow" w:cs="Arial"/>
          <w:color w:val="000000"/>
          <w:lang w:val="en-GB" w:eastAsia="en-US"/>
        </w:rPr>
      </w:pPr>
      <w:r w:rsidRPr="00F36C39">
        <w:rPr>
          <w:rFonts w:ascii="Arial Narrow" w:eastAsia="Calibri" w:hAnsi="Arial Narrow" w:cs="Arial"/>
          <w:color w:val="000000"/>
          <w:lang w:val="en-GB" w:eastAsia="en-US"/>
        </w:rPr>
        <w:t xml:space="preserve">European Pallet Association </w:t>
      </w:r>
      <w:proofErr w:type="spellStart"/>
      <w:r w:rsidRPr="00F36C39">
        <w:rPr>
          <w:rFonts w:ascii="Arial Narrow" w:eastAsia="Calibri" w:hAnsi="Arial Narrow" w:cs="Arial"/>
          <w:color w:val="000000"/>
          <w:lang w:val="en-GB" w:eastAsia="en-US"/>
        </w:rPr>
        <w:t>e.V</w:t>
      </w:r>
      <w:proofErr w:type="spellEnd"/>
      <w:r w:rsidRPr="00F36C39">
        <w:rPr>
          <w:rFonts w:ascii="Arial Narrow" w:eastAsia="Calibri" w:hAnsi="Arial Narrow" w:cs="Arial"/>
          <w:color w:val="000000"/>
          <w:lang w:val="en-GB" w:eastAsia="en-US"/>
        </w:rPr>
        <w:t>. (EPAL)</w:t>
      </w:r>
      <w:r w:rsidRPr="00F36C39">
        <w:rPr>
          <w:rFonts w:ascii="Arial Narrow" w:eastAsia="Calibri" w:hAnsi="Arial Narrow" w:cs="Arial"/>
          <w:color w:val="000000"/>
          <w:lang w:val="en-GB" w:eastAsia="en-US"/>
        </w:rPr>
        <w:tab/>
      </w:r>
      <w:r w:rsidRPr="00F36C39">
        <w:rPr>
          <w:rFonts w:ascii="Arial Narrow" w:eastAsia="Calibri" w:hAnsi="Arial Narrow" w:cs="Arial"/>
          <w:color w:val="000000"/>
          <w:lang w:val="en-GB" w:eastAsia="en-US"/>
        </w:rPr>
        <w:tab/>
      </w:r>
    </w:p>
    <w:p w:rsidR="00366B94" w:rsidRPr="00FD267E" w:rsidRDefault="00366B94" w:rsidP="00366B94">
      <w:pPr>
        <w:tabs>
          <w:tab w:val="left" w:pos="5387"/>
        </w:tabs>
        <w:autoSpaceDE w:val="0"/>
        <w:autoSpaceDN w:val="0"/>
        <w:adjustRightInd w:val="0"/>
        <w:rPr>
          <w:rFonts w:ascii="Arial Narrow" w:eastAsia="Calibri" w:hAnsi="Arial Narrow" w:cs="Arial"/>
          <w:color w:val="000000"/>
          <w:lang w:eastAsia="en-US"/>
        </w:rPr>
      </w:pPr>
      <w:r w:rsidRPr="00FD267E">
        <w:rPr>
          <w:rFonts w:ascii="Arial Narrow" w:eastAsia="Calibri" w:hAnsi="Arial Narrow" w:cs="Arial"/>
          <w:color w:val="000000"/>
          <w:lang w:eastAsia="en-US"/>
        </w:rPr>
        <w:t>Andrea Engels</w:t>
      </w:r>
    </w:p>
    <w:p w:rsidR="00366B94" w:rsidRPr="00FD267E" w:rsidRDefault="00366B94" w:rsidP="00366B94">
      <w:pPr>
        <w:tabs>
          <w:tab w:val="left" w:pos="5387"/>
        </w:tabs>
        <w:autoSpaceDE w:val="0"/>
        <w:autoSpaceDN w:val="0"/>
        <w:adjustRightInd w:val="0"/>
        <w:rPr>
          <w:rFonts w:ascii="Arial Narrow" w:eastAsia="Calibri" w:hAnsi="Arial Narrow" w:cs="Arial"/>
          <w:color w:val="000000"/>
          <w:lang w:eastAsia="en-US"/>
        </w:rPr>
      </w:pPr>
      <w:r w:rsidRPr="00FD267E">
        <w:rPr>
          <w:rFonts w:ascii="Arial Narrow" w:eastAsia="Times New Roman" w:hAnsi="Arial Narrow" w:cs="Arial"/>
          <w:color w:val="000000"/>
          <w:lang w:eastAsia="en-US"/>
        </w:rPr>
        <w:t>T     +49 (0) 211 98 480 48 90</w:t>
      </w:r>
      <w:r w:rsidRPr="00FD267E">
        <w:rPr>
          <w:rFonts w:ascii="Arial Narrow" w:eastAsia="Times New Roman" w:hAnsi="Arial Narrow" w:cs="Arial"/>
          <w:color w:val="000000"/>
          <w:lang w:eastAsia="en-US"/>
        </w:rPr>
        <w:tab/>
      </w:r>
    </w:p>
    <w:p w:rsidR="00366B94" w:rsidRPr="00FD267E" w:rsidRDefault="00366B94" w:rsidP="00366B94">
      <w:pPr>
        <w:tabs>
          <w:tab w:val="left" w:pos="5387"/>
        </w:tabs>
        <w:rPr>
          <w:rFonts w:ascii="Arial Narrow" w:eastAsia="Times New Roman" w:hAnsi="Arial Narrow"/>
        </w:rPr>
      </w:pPr>
      <w:r w:rsidRPr="00FD267E">
        <w:rPr>
          <w:rFonts w:ascii="Arial Narrow" w:eastAsia="Times New Roman" w:hAnsi="Arial Narrow"/>
        </w:rPr>
        <w:t>M    +49 (0) 172 69 325 95</w:t>
      </w:r>
      <w:r w:rsidRPr="00FD267E">
        <w:rPr>
          <w:rFonts w:ascii="Arial Narrow" w:eastAsia="Times New Roman" w:hAnsi="Arial Narrow"/>
        </w:rPr>
        <w:tab/>
      </w:r>
    </w:p>
    <w:p w:rsidR="00366B94" w:rsidRPr="00FD267E" w:rsidRDefault="00FD267E" w:rsidP="00366B94">
      <w:pPr>
        <w:tabs>
          <w:tab w:val="left" w:pos="5387"/>
        </w:tabs>
        <w:rPr>
          <w:rFonts w:ascii="Arial Narrow" w:eastAsia="Times New Roman" w:hAnsi="Arial Narrow"/>
          <w:color w:val="0000FF"/>
          <w:u w:val="single"/>
        </w:rPr>
      </w:pPr>
      <w:hyperlink r:id="rId8" w:history="1">
        <w:r w:rsidR="00366B94" w:rsidRPr="00FD267E">
          <w:rPr>
            <w:rFonts w:ascii="Arial Narrow" w:eastAsia="Times New Roman" w:hAnsi="Arial Narrow"/>
            <w:color w:val="0000FF"/>
            <w:u w:val="single"/>
          </w:rPr>
          <w:t>andrea.engels@epal-pallets.org</w:t>
        </w:r>
      </w:hyperlink>
    </w:p>
    <w:p w:rsidR="003D78A7" w:rsidRPr="00FD267E" w:rsidRDefault="003D78A7" w:rsidP="003D78A7">
      <w:pPr>
        <w:rPr>
          <w:rFonts w:ascii="Arial Narrow" w:hAnsi="Arial Narrow"/>
          <w:sz w:val="22"/>
          <w:szCs w:val="22"/>
          <w:u w:val="single"/>
        </w:rPr>
      </w:pPr>
    </w:p>
    <w:p w:rsidR="001E4455" w:rsidRPr="001E4455" w:rsidRDefault="001E4455" w:rsidP="003D78A7">
      <w:pPr>
        <w:rPr>
          <w:rFonts w:ascii="Arial Narrow" w:hAnsi="Arial Narrow"/>
          <w:sz w:val="22"/>
          <w:szCs w:val="22"/>
          <w:lang w:val="it-IT"/>
        </w:rPr>
      </w:pPr>
      <w:r w:rsidRPr="001E4455">
        <w:rPr>
          <w:rFonts w:ascii="Arial Narrow" w:hAnsi="Arial Narrow"/>
          <w:sz w:val="22"/>
          <w:szCs w:val="22"/>
          <w:lang w:val="it-IT"/>
        </w:rPr>
        <w:t>Comitato Tecnico EPAL Italia</w:t>
      </w:r>
    </w:p>
    <w:p w:rsidR="001E4455" w:rsidRPr="001E4455" w:rsidRDefault="001E4455" w:rsidP="003D78A7">
      <w:pPr>
        <w:rPr>
          <w:rFonts w:ascii="Arial Narrow" w:hAnsi="Arial Narrow"/>
          <w:sz w:val="22"/>
          <w:szCs w:val="22"/>
          <w:lang w:val="it-IT"/>
        </w:rPr>
      </w:pPr>
      <w:r w:rsidRPr="001E4455">
        <w:rPr>
          <w:rFonts w:ascii="Arial Narrow" w:hAnsi="Arial Narrow"/>
          <w:sz w:val="22"/>
          <w:szCs w:val="22"/>
          <w:lang w:val="it-IT"/>
        </w:rPr>
        <w:t>Diana Nebel</w:t>
      </w:r>
    </w:p>
    <w:p w:rsidR="001E4455" w:rsidRDefault="001E4455" w:rsidP="003D78A7">
      <w:pPr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+39 0289095300 </w:t>
      </w:r>
      <w:proofErr w:type="spellStart"/>
      <w:proofErr w:type="gramStart"/>
      <w:r>
        <w:rPr>
          <w:rFonts w:ascii="Arial Narrow" w:hAnsi="Arial Narrow"/>
          <w:sz w:val="22"/>
          <w:szCs w:val="22"/>
          <w:lang w:val="it-IT"/>
        </w:rPr>
        <w:t>int</w:t>
      </w:r>
      <w:proofErr w:type="spellEnd"/>
      <w:r>
        <w:rPr>
          <w:rFonts w:ascii="Arial Narrow" w:hAnsi="Arial Narrow"/>
          <w:sz w:val="22"/>
          <w:szCs w:val="22"/>
          <w:lang w:val="it-IT"/>
        </w:rPr>
        <w:t>.</w:t>
      </w:r>
      <w:proofErr w:type="gramEnd"/>
      <w:r>
        <w:rPr>
          <w:rFonts w:ascii="Arial Narrow" w:hAnsi="Arial Narrow"/>
          <w:sz w:val="22"/>
          <w:szCs w:val="22"/>
          <w:lang w:val="it-IT"/>
        </w:rPr>
        <w:t xml:space="preserve"> 327</w:t>
      </w:r>
    </w:p>
    <w:p w:rsidR="001E4455" w:rsidRPr="001E4455" w:rsidRDefault="001E4455" w:rsidP="003D78A7">
      <w:pPr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diana.nebel@conlegno.eu</w:t>
      </w:r>
    </w:p>
    <w:sectPr w:rsidR="001E4455" w:rsidRPr="001E4455" w:rsidSect="009A1595">
      <w:headerReference w:type="default" r:id="rId9"/>
      <w:footerReference w:type="default" r:id="rId10"/>
      <w:pgSz w:w="11900" w:h="16820"/>
      <w:pgMar w:top="3402" w:right="1417" w:bottom="1701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521" w:rsidRDefault="00E91521" w:rsidP="000560AE">
      <w:r>
        <w:separator/>
      </w:r>
    </w:p>
  </w:endnote>
  <w:endnote w:type="continuationSeparator" w:id="0">
    <w:p w:rsidR="00E91521" w:rsidRDefault="00E91521" w:rsidP="0005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5A" w:rsidRPr="002B579A" w:rsidRDefault="000E4A5A" w:rsidP="000E4A5A">
    <w:pPr>
      <w:tabs>
        <w:tab w:val="left" w:pos="5387"/>
      </w:tabs>
      <w:jc w:val="center"/>
      <w:rPr>
        <w:rFonts w:ascii="Arial" w:hAnsi="Arial" w:cs="Arial"/>
        <w:b/>
        <w:bCs/>
        <w:color w:val="000000"/>
        <w:sz w:val="16"/>
        <w:szCs w:val="16"/>
        <w:lang w:val="fr-FR" w:eastAsia="ja-JP"/>
      </w:rPr>
    </w:pPr>
    <w:r w:rsidRPr="002B579A">
      <w:rPr>
        <w:rFonts w:ascii="Arial" w:hAnsi="Arial" w:cs="Arial"/>
        <w:b/>
        <w:bCs/>
        <w:color w:val="000000"/>
        <w:sz w:val="16"/>
        <w:szCs w:val="16"/>
        <w:lang w:val="fr-FR" w:eastAsia="ja-JP"/>
      </w:rPr>
      <w:t>European Pallet Association e.V.</w:t>
    </w:r>
  </w:p>
  <w:p w:rsidR="000E4A5A" w:rsidRDefault="000E4A5A" w:rsidP="000E4A5A">
    <w:pPr>
      <w:tabs>
        <w:tab w:val="left" w:pos="5387"/>
      </w:tabs>
      <w:jc w:val="center"/>
      <w:rPr>
        <w:rFonts w:ascii="Arial" w:hAnsi="Arial" w:cs="Arial"/>
        <w:color w:val="000000"/>
        <w:sz w:val="16"/>
        <w:szCs w:val="16"/>
        <w:lang w:eastAsia="ja-JP"/>
      </w:rPr>
    </w:pPr>
    <w:r w:rsidRPr="006345C6">
      <w:rPr>
        <w:rFonts w:ascii="Arial" w:hAnsi="Arial" w:cs="Arial"/>
        <w:color w:val="000000"/>
        <w:sz w:val="16"/>
        <w:szCs w:val="16"/>
        <w:lang w:eastAsia="ja-JP"/>
      </w:rPr>
      <w:t>Präsident: Robert Holliger ▪ CEO: Martin Leibrandt</w:t>
    </w:r>
  </w:p>
  <w:p w:rsidR="000E4A5A" w:rsidRDefault="000E4A5A" w:rsidP="000E4A5A">
    <w:pPr>
      <w:tabs>
        <w:tab w:val="left" w:pos="5387"/>
      </w:tabs>
      <w:jc w:val="center"/>
      <w:rPr>
        <w:rFonts w:ascii="Arial" w:hAnsi="Arial" w:cs="Arial"/>
        <w:color w:val="000000"/>
        <w:sz w:val="16"/>
        <w:szCs w:val="16"/>
        <w:lang w:eastAsia="ja-JP"/>
      </w:rPr>
    </w:pPr>
    <w:proofErr w:type="spellStart"/>
    <w:r>
      <w:rPr>
        <w:rFonts w:ascii="Arial" w:hAnsi="Arial" w:cs="Arial"/>
        <w:color w:val="000000"/>
        <w:sz w:val="16"/>
        <w:szCs w:val="16"/>
        <w:lang w:eastAsia="ja-JP"/>
      </w:rPr>
      <w:t>Wahlerstraße</w:t>
    </w:r>
    <w:proofErr w:type="spellEnd"/>
    <w:r>
      <w:rPr>
        <w:rFonts w:ascii="Arial" w:hAnsi="Arial" w:cs="Arial"/>
        <w:color w:val="000000"/>
        <w:sz w:val="16"/>
        <w:szCs w:val="16"/>
        <w:lang w:eastAsia="ja-JP"/>
      </w:rPr>
      <w:t xml:space="preserve"> 28</w:t>
    </w:r>
    <w:r w:rsidRPr="006345C6">
      <w:rPr>
        <w:rFonts w:ascii="Arial" w:hAnsi="Arial" w:cs="Arial"/>
        <w:color w:val="000000"/>
        <w:sz w:val="16"/>
        <w:szCs w:val="16"/>
        <w:lang w:eastAsia="ja-JP"/>
      </w:rPr>
      <w:t xml:space="preserve"> ▪ 40472 Düss</w:t>
    </w:r>
    <w:r>
      <w:rPr>
        <w:rFonts w:ascii="Arial" w:hAnsi="Arial" w:cs="Arial"/>
        <w:color w:val="000000"/>
        <w:sz w:val="16"/>
        <w:szCs w:val="16"/>
        <w:lang w:eastAsia="ja-JP"/>
      </w:rPr>
      <w:t xml:space="preserve">eldorf ▪ info@epal-pallets.org </w:t>
    </w:r>
  </w:p>
  <w:p w:rsidR="000E4A5A" w:rsidRDefault="000E4A5A" w:rsidP="000E4A5A">
    <w:pPr>
      <w:tabs>
        <w:tab w:val="left" w:pos="5387"/>
      </w:tabs>
      <w:jc w:val="center"/>
      <w:rPr>
        <w:rFonts w:ascii="Arial" w:hAnsi="Arial" w:cs="Arial"/>
        <w:color w:val="000000"/>
        <w:sz w:val="16"/>
        <w:szCs w:val="16"/>
        <w:lang w:eastAsia="ja-JP"/>
      </w:rPr>
    </w:pPr>
    <w:r w:rsidRPr="006345C6">
      <w:rPr>
        <w:rFonts w:ascii="Arial" w:hAnsi="Arial" w:cs="Arial"/>
        <w:color w:val="000000"/>
        <w:sz w:val="16"/>
        <w:szCs w:val="16"/>
        <w:lang w:eastAsia="ja-JP"/>
      </w:rPr>
      <w:t xml:space="preserve"> </w:t>
    </w:r>
    <w:hyperlink r:id="rId1" w:history="1">
      <w:r w:rsidRPr="00746452">
        <w:rPr>
          <w:rStyle w:val="Hyperlink"/>
          <w:rFonts w:ascii="Arial" w:hAnsi="Arial" w:cs="Arial"/>
          <w:sz w:val="16"/>
          <w:szCs w:val="16"/>
          <w:lang w:eastAsia="ja-JP"/>
        </w:rPr>
        <w:t>www.epal.eu</w:t>
      </w:r>
    </w:hyperlink>
    <w:r>
      <w:rPr>
        <w:rFonts w:ascii="Arial" w:hAnsi="Arial" w:cs="Arial"/>
        <w:sz w:val="16"/>
        <w:szCs w:val="16"/>
        <w:lang w:eastAsia="ja-JP"/>
      </w:rPr>
      <w:t xml:space="preserve"> </w:t>
    </w:r>
  </w:p>
  <w:p w:rsidR="00103789" w:rsidRDefault="001037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521" w:rsidRDefault="00E91521" w:rsidP="000560AE">
      <w:r>
        <w:separator/>
      </w:r>
    </w:p>
  </w:footnote>
  <w:footnote w:type="continuationSeparator" w:id="0">
    <w:p w:rsidR="00E91521" w:rsidRDefault="00E91521" w:rsidP="00056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0AE" w:rsidRDefault="00DC6F8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-929641</wp:posOffset>
          </wp:positionH>
          <wp:positionV relativeFrom="paragraph">
            <wp:posOffset>-444500</wp:posOffset>
          </wp:positionV>
          <wp:extent cx="7599591" cy="6608371"/>
          <wp:effectExtent l="0" t="0" r="0" b="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tMoma:• Aktuelle Projekte:EPAL:• Corporate:Briefpapier:Vorlage:Briefpapier_EPAL_S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17" b="38453"/>
                  <a:stretch/>
                </pic:blipFill>
                <pic:spPr bwMode="auto">
                  <a:xfrm>
                    <a:off x="0" y="0"/>
                    <a:ext cx="7599982" cy="66087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D1F0A"/>
    <w:multiLevelType w:val="hybridMultilevel"/>
    <w:tmpl w:val="0B08783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AE"/>
    <w:rsid w:val="00030051"/>
    <w:rsid w:val="00034747"/>
    <w:rsid w:val="00035177"/>
    <w:rsid w:val="0004149C"/>
    <w:rsid w:val="000547C6"/>
    <w:rsid w:val="000560AE"/>
    <w:rsid w:val="00087E70"/>
    <w:rsid w:val="000B2766"/>
    <w:rsid w:val="000C13D2"/>
    <w:rsid w:val="000E4A5A"/>
    <w:rsid w:val="00103789"/>
    <w:rsid w:val="0011101D"/>
    <w:rsid w:val="0013051A"/>
    <w:rsid w:val="00155418"/>
    <w:rsid w:val="001A28CA"/>
    <w:rsid w:val="001D6ED1"/>
    <w:rsid w:val="001E4455"/>
    <w:rsid w:val="001E7F72"/>
    <w:rsid w:val="002029E0"/>
    <w:rsid w:val="00205CE6"/>
    <w:rsid w:val="002277EE"/>
    <w:rsid w:val="00231F1C"/>
    <w:rsid w:val="002A4CD1"/>
    <w:rsid w:val="002B579A"/>
    <w:rsid w:val="00307BF4"/>
    <w:rsid w:val="003151AD"/>
    <w:rsid w:val="0035456B"/>
    <w:rsid w:val="00364CFD"/>
    <w:rsid w:val="00366B94"/>
    <w:rsid w:val="003D78A7"/>
    <w:rsid w:val="00402331"/>
    <w:rsid w:val="0042117A"/>
    <w:rsid w:val="00422A26"/>
    <w:rsid w:val="00422E48"/>
    <w:rsid w:val="0044615D"/>
    <w:rsid w:val="004665AA"/>
    <w:rsid w:val="004A1D2A"/>
    <w:rsid w:val="004F4692"/>
    <w:rsid w:val="00577FAE"/>
    <w:rsid w:val="005E0759"/>
    <w:rsid w:val="00604075"/>
    <w:rsid w:val="006169BC"/>
    <w:rsid w:val="00650F10"/>
    <w:rsid w:val="00653585"/>
    <w:rsid w:val="00666E20"/>
    <w:rsid w:val="0069387C"/>
    <w:rsid w:val="006A29CE"/>
    <w:rsid w:val="007022D2"/>
    <w:rsid w:val="0071357B"/>
    <w:rsid w:val="00714E5D"/>
    <w:rsid w:val="007967B4"/>
    <w:rsid w:val="007B426F"/>
    <w:rsid w:val="007C69D8"/>
    <w:rsid w:val="007E74EC"/>
    <w:rsid w:val="00862883"/>
    <w:rsid w:val="00890F77"/>
    <w:rsid w:val="008A023C"/>
    <w:rsid w:val="008D714E"/>
    <w:rsid w:val="008E5242"/>
    <w:rsid w:val="008F5299"/>
    <w:rsid w:val="008F6F50"/>
    <w:rsid w:val="00960115"/>
    <w:rsid w:val="00963E9F"/>
    <w:rsid w:val="009A1595"/>
    <w:rsid w:val="00A16CCF"/>
    <w:rsid w:val="00A26331"/>
    <w:rsid w:val="00A265DC"/>
    <w:rsid w:val="00A66C48"/>
    <w:rsid w:val="00AE592E"/>
    <w:rsid w:val="00B552B3"/>
    <w:rsid w:val="00C11C1D"/>
    <w:rsid w:val="00C644C0"/>
    <w:rsid w:val="00C8611C"/>
    <w:rsid w:val="00CD5E05"/>
    <w:rsid w:val="00CF66BF"/>
    <w:rsid w:val="00D13C57"/>
    <w:rsid w:val="00D1747E"/>
    <w:rsid w:val="00DA15A1"/>
    <w:rsid w:val="00DA60DE"/>
    <w:rsid w:val="00DB080C"/>
    <w:rsid w:val="00DC6F87"/>
    <w:rsid w:val="00DF3B83"/>
    <w:rsid w:val="00E3403F"/>
    <w:rsid w:val="00E34449"/>
    <w:rsid w:val="00E412C4"/>
    <w:rsid w:val="00E500BA"/>
    <w:rsid w:val="00E66102"/>
    <w:rsid w:val="00E91521"/>
    <w:rsid w:val="00F0212A"/>
    <w:rsid w:val="00F10677"/>
    <w:rsid w:val="00F36C39"/>
    <w:rsid w:val="00F8613B"/>
    <w:rsid w:val="00FC7F42"/>
    <w:rsid w:val="00FD267E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4E5D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0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60A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560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0AE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0A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60AE"/>
    <w:rPr>
      <w:rFonts w:ascii="Lucida Grande" w:hAnsi="Lucida Grande"/>
      <w:sz w:val="18"/>
      <w:szCs w:val="18"/>
      <w:lang w:eastAsia="de-DE"/>
    </w:rPr>
  </w:style>
  <w:style w:type="paragraph" w:customStyle="1" w:styleId="Default">
    <w:name w:val="Default"/>
    <w:rsid w:val="008E524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Absatz-Standardschriftart"/>
    <w:uiPriority w:val="99"/>
    <w:unhideWhenUsed/>
    <w:rsid w:val="0011101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4E5D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0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60A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560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0AE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60A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60AE"/>
    <w:rPr>
      <w:rFonts w:ascii="Lucida Grande" w:hAnsi="Lucida Grande"/>
      <w:sz w:val="18"/>
      <w:szCs w:val="18"/>
      <w:lang w:eastAsia="de-DE"/>
    </w:rPr>
  </w:style>
  <w:style w:type="paragraph" w:customStyle="1" w:styleId="Default">
    <w:name w:val="Default"/>
    <w:rsid w:val="008E524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Absatz-Standardschriftart"/>
    <w:uiPriority w:val="99"/>
    <w:unhideWhenUsed/>
    <w:rsid w:val="001110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engels@epal-pallets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pal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2737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Hollenberg</dc:creator>
  <cp:lastModifiedBy>Andrea Engels</cp:lastModifiedBy>
  <cp:revision>4</cp:revision>
  <cp:lastPrinted>2016-05-20T09:28:00Z</cp:lastPrinted>
  <dcterms:created xsi:type="dcterms:W3CDTF">2016-06-02T08:43:00Z</dcterms:created>
  <dcterms:modified xsi:type="dcterms:W3CDTF">2016-06-03T12:08:00Z</dcterms:modified>
</cp:coreProperties>
</file>