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1C" w:rsidRDefault="00956F1C"/>
    <w:p w:rsidR="0090044E" w:rsidRDefault="0090044E"/>
    <w:p w:rsidR="0090044E" w:rsidRDefault="0090044E" w:rsidP="0090044E">
      <w:pPr>
        <w:rPr>
          <w:color w:val="0D0D0D"/>
        </w:rPr>
      </w:pPr>
    </w:p>
    <w:p w:rsidR="0090044E" w:rsidRDefault="0090044E" w:rsidP="0090044E">
      <w:pPr>
        <w:rPr>
          <w:color w:val="0D0D0D"/>
        </w:rPr>
      </w:pPr>
      <w:r>
        <w:rPr>
          <w:color w:val="0D0D0D"/>
        </w:rPr>
        <w:t>COMUNICATO STAMPA</w:t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 w:rsidR="00B17480">
        <w:rPr>
          <w:color w:val="0D0D0D"/>
        </w:rPr>
        <w:t>1</w:t>
      </w:r>
      <w:r w:rsidR="00C8023F">
        <w:rPr>
          <w:color w:val="0D0D0D"/>
        </w:rPr>
        <w:t>6</w:t>
      </w:r>
      <w:r w:rsidR="007B7AA7">
        <w:rPr>
          <w:color w:val="0D0D0D"/>
        </w:rPr>
        <w:t xml:space="preserve"> ottobre 2015</w:t>
      </w:r>
    </w:p>
    <w:p w:rsidR="0090044E" w:rsidRDefault="00442F23" w:rsidP="0090044E">
      <w:pPr>
        <w:spacing w:after="0"/>
        <w:rPr>
          <w:b/>
          <w:color w:val="0D0D0D"/>
          <w:sz w:val="20"/>
          <w:szCs w:val="20"/>
        </w:rPr>
      </w:pPr>
      <w:r>
        <w:rPr>
          <w:b/>
          <w:color w:val="0D0D0D"/>
          <w:sz w:val="20"/>
          <w:szCs w:val="20"/>
        </w:rPr>
        <w:t xml:space="preserve">Due Diligence </w:t>
      </w:r>
      <w:r w:rsidR="00A866E4">
        <w:rPr>
          <w:b/>
          <w:color w:val="0D0D0D"/>
          <w:sz w:val="20"/>
          <w:szCs w:val="20"/>
        </w:rPr>
        <w:t xml:space="preserve">del legno </w:t>
      </w:r>
      <w:bookmarkStart w:id="0" w:name="_GoBack"/>
      <w:bookmarkEnd w:id="0"/>
      <w:r>
        <w:rPr>
          <w:b/>
          <w:color w:val="0D0D0D"/>
          <w:sz w:val="20"/>
          <w:szCs w:val="20"/>
        </w:rPr>
        <w:t>e gestione forestale sosteni</w:t>
      </w:r>
      <w:r w:rsidR="001D6DB8">
        <w:rPr>
          <w:b/>
          <w:color w:val="0D0D0D"/>
          <w:sz w:val="20"/>
          <w:szCs w:val="20"/>
        </w:rPr>
        <w:t xml:space="preserve">bile protagoniste al Forum </w:t>
      </w:r>
      <w:r w:rsidR="009674B5">
        <w:rPr>
          <w:b/>
          <w:color w:val="0D0D0D"/>
          <w:sz w:val="20"/>
          <w:szCs w:val="20"/>
        </w:rPr>
        <w:t>sul legname tropicale</w:t>
      </w:r>
    </w:p>
    <w:p w:rsidR="0090044E" w:rsidRDefault="0090044E" w:rsidP="0090044E">
      <w:pPr>
        <w:spacing w:after="0"/>
        <w:rPr>
          <w:color w:val="0D0D0D"/>
          <w:sz w:val="20"/>
          <w:szCs w:val="20"/>
        </w:rPr>
      </w:pPr>
    </w:p>
    <w:p w:rsidR="007B7AA7" w:rsidRPr="007B7AA7" w:rsidRDefault="001D6DB8" w:rsidP="007B7AA7">
      <w:pPr>
        <w:spacing w:after="0"/>
        <w:rPr>
          <w:color w:val="0D0D0D"/>
          <w:sz w:val="20"/>
          <w:szCs w:val="20"/>
        </w:rPr>
      </w:pPr>
      <w:r>
        <w:rPr>
          <w:b/>
          <w:color w:val="0D0D0D"/>
          <w:sz w:val="20"/>
          <w:szCs w:val="20"/>
        </w:rPr>
        <w:t>In occasione dell’evento internazionale ATIBT s</w:t>
      </w:r>
      <w:r w:rsidR="00442F23">
        <w:rPr>
          <w:b/>
          <w:color w:val="0D0D0D"/>
          <w:sz w:val="20"/>
          <w:szCs w:val="20"/>
        </w:rPr>
        <w:t>ottolineat</w:t>
      </w:r>
      <w:r>
        <w:rPr>
          <w:b/>
          <w:color w:val="0D0D0D"/>
          <w:sz w:val="20"/>
          <w:szCs w:val="20"/>
        </w:rPr>
        <w:t xml:space="preserve">a l’importanza di </w:t>
      </w:r>
      <w:r w:rsidR="00442F23">
        <w:rPr>
          <w:b/>
          <w:color w:val="0D0D0D"/>
          <w:sz w:val="20"/>
          <w:szCs w:val="20"/>
        </w:rPr>
        <w:t xml:space="preserve">Conlegno nella sensibilizzazione delle </w:t>
      </w:r>
      <w:r w:rsidR="00442F23" w:rsidRPr="009C296E">
        <w:rPr>
          <w:b/>
          <w:color w:val="000000" w:themeColor="text1"/>
          <w:sz w:val="20"/>
          <w:szCs w:val="20"/>
        </w:rPr>
        <w:t>aziende italiane</w:t>
      </w:r>
      <w:r w:rsidR="00FE556E" w:rsidRPr="009C296E">
        <w:rPr>
          <w:b/>
          <w:color w:val="000000" w:themeColor="text1"/>
          <w:sz w:val="20"/>
          <w:szCs w:val="20"/>
        </w:rPr>
        <w:t xml:space="preserve"> sul R</w:t>
      </w:r>
      <w:r w:rsidRPr="009C296E">
        <w:rPr>
          <w:b/>
          <w:color w:val="000000" w:themeColor="text1"/>
          <w:sz w:val="20"/>
          <w:szCs w:val="20"/>
        </w:rPr>
        <w:t xml:space="preserve">egolamento che </w:t>
      </w:r>
      <w:r w:rsidR="00FE556E" w:rsidRPr="009C296E">
        <w:rPr>
          <w:b/>
          <w:color w:val="000000" w:themeColor="text1"/>
          <w:sz w:val="20"/>
          <w:szCs w:val="20"/>
        </w:rPr>
        <w:t>stabilisce gli obblighi delle aziende che importano legno o prodotti da esso derivati da</w:t>
      </w:r>
      <w:r w:rsidRPr="009C296E">
        <w:rPr>
          <w:b/>
          <w:color w:val="000000" w:themeColor="text1"/>
          <w:sz w:val="20"/>
          <w:szCs w:val="20"/>
        </w:rPr>
        <w:t xml:space="preserve"> extra-Ue.</w:t>
      </w:r>
      <w:r w:rsidR="0090044E" w:rsidRPr="00FE556E">
        <w:rPr>
          <w:color w:val="0D0D0D"/>
          <w:sz w:val="20"/>
          <w:szCs w:val="20"/>
        </w:rPr>
        <w:br/>
      </w:r>
    </w:p>
    <w:p w:rsidR="000F4AEF" w:rsidRDefault="00CE7733" w:rsidP="007B7AA7">
      <w:pPr>
        <w:spacing w:after="0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Tra i temi trattati in occasione del </w:t>
      </w:r>
      <w:r w:rsidRPr="00442F23">
        <w:rPr>
          <w:b/>
          <w:color w:val="0D0D0D"/>
          <w:sz w:val="20"/>
          <w:szCs w:val="20"/>
        </w:rPr>
        <w:t>Forum ATIBT - Association Technique Internationale des Bois Tropicaux</w:t>
      </w:r>
      <w:r w:rsidRPr="007B7AA7">
        <w:rPr>
          <w:color w:val="0D0D0D"/>
          <w:sz w:val="20"/>
          <w:szCs w:val="20"/>
        </w:rPr>
        <w:t xml:space="preserve">, che si è tenuto </w:t>
      </w:r>
      <w:r>
        <w:rPr>
          <w:color w:val="0D0D0D"/>
          <w:sz w:val="20"/>
          <w:szCs w:val="20"/>
        </w:rPr>
        <w:t xml:space="preserve">a Milano dal </w:t>
      </w:r>
      <w:r w:rsidRPr="007B7AA7">
        <w:rPr>
          <w:color w:val="0D0D0D"/>
          <w:sz w:val="20"/>
          <w:szCs w:val="20"/>
        </w:rPr>
        <w:t>14 al 16 ottobre</w:t>
      </w:r>
      <w:r>
        <w:rPr>
          <w:color w:val="0D0D0D"/>
          <w:sz w:val="20"/>
          <w:szCs w:val="20"/>
        </w:rPr>
        <w:t>, la Due Diligence ha occupato un ruolo di primo piano con una serie di interventi il cui obiettivo</w:t>
      </w:r>
      <w:r w:rsidRPr="007B7AA7">
        <w:rPr>
          <w:color w:val="0D0D0D"/>
          <w:sz w:val="20"/>
          <w:szCs w:val="20"/>
        </w:rPr>
        <w:t xml:space="preserve"> </w:t>
      </w:r>
      <w:r>
        <w:rPr>
          <w:color w:val="0D0D0D"/>
          <w:sz w:val="20"/>
          <w:szCs w:val="20"/>
        </w:rPr>
        <w:t>è stato quello di</w:t>
      </w:r>
      <w:r w:rsidRPr="007B7AA7">
        <w:rPr>
          <w:color w:val="0D0D0D"/>
          <w:sz w:val="20"/>
          <w:szCs w:val="20"/>
        </w:rPr>
        <w:t xml:space="preserve"> sensibilizza</w:t>
      </w:r>
      <w:r>
        <w:rPr>
          <w:color w:val="0D0D0D"/>
          <w:sz w:val="20"/>
          <w:szCs w:val="20"/>
        </w:rPr>
        <w:t>re</w:t>
      </w:r>
      <w:r w:rsidRPr="007B7AA7">
        <w:rPr>
          <w:color w:val="0D0D0D"/>
          <w:sz w:val="20"/>
          <w:szCs w:val="20"/>
        </w:rPr>
        <w:t xml:space="preserve"> nei confronti </w:t>
      </w:r>
      <w:r>
        <w:rPr>
          <w:color w:val="0D0D0D"/>
          <w:sz w:val="20"/>
          <w:szCs w:val="20"/>
        </w:rPr>
        <w:t>di una corretta</w:t>
      </w:r>
      <w:r w:rsidRPr="007B7AA7">
        <w:rPr>
          <w:color w:val="0D0D0D"/>
          <w:sz w:val="20"/>
          <w:szCs w:val="20"/>
        </w:rPr>
        <w:t xml:space="preserve"> gestione delle foreste tropicali e del commercio dei prodotti </w:t>
      </w:r>
      <w:r>
        <w:rPr>
          <w:color w:val="0D0D0D"/>
          <w:sz w:val="20"/>
          <w:szCs w:val="20"/>
        </w:rPr>
        <w:t>forestali da esse derivati. L’assemblea è stata anche l’occasione per fare il punto della situazione della European Union T</w:t>
      </w:r>
      <w:r w:rsidRPr="007B7AA7">
        <w:rPr>
          <w:color w:val="0D0D0D"/>
          <w:sz w:val="20"/>
          <w:szCs w:val="20"/>
        </w:rPr>
        <w:t>imber Regulation</w:t>
      </w:r>
      <w:r w:rsidR="000F4AEF">
        <w:rPr>
          <w:color w:val="0D0D0D"/>
          <w:sz w:val="20"/>
          <w:szCs w:val="20"/>
        </w:rPr>
        <w:t xml:space="preserve"> nel nostro Paese che, dalla data di entrata in vigore il 25 dicembre 2014, prevede </w:t>
      </w:r>
      <w:r w:rsidR="007B7AA7" w:rsidRPr="007B7AA7">
        <w:rPr>
          <w:color w:val="0D0D0D"/>
          <w:sz w:val="20"/>
          <w:szCs w:val="20"/>
        </w:rPr>
        <w:t xml:space="preserve">l’impegno per gli operatori della filiera a </w:t>
      </w:r>
      <w:r w:rsidR="0002485C">
        <w:rPr>
          <w:color w:val="0D0D0D"/>
          <w:sz w:val="20"/>
          <w:szCs w:val="20"/>
        </w:rPr>
        <w:t xml:space="preserve">seguire </w:t>
      </w:r>
      <w:r w:rsidR="007B7AA7" w:rsidRPr="007B7AA7">
        <w:rPr>
          <w:color w:val="0D0D0D"/>
          <w:sz w:val="20"/>
          <w:szCs w:val="20"/>
        </w:rPr>
        <w:t xml:space="preserve">un sistema di “dovuta diligenza” </w:t>
      </w:r>
      <w:r w:rsidR="00B94F70">
        <w:rPr>
          <w:color w:val="0D0D0D"/>
          <w:sz w:val="20"/>
          <w:szCs w:val="20"/>
        </w:rPr>
        <w:t>per</w:t>
      </w:r>
      <w:r w:rsidR="007B7AA7" w:rsidRPr="007B7AA7">
        <w:rPr>
          <w:color w:val="0D0D0D"/>
          <w:sz w:val="20"/>
          <w:szCs w:val="20"/>
        </w:rPr>
        <w:t xml:space="preserve"> dimostrare la legalità del legno</w:t>
      </w:r>
      <w:r w:rsidR="00FE556E">
        <w:rPr>
          <w:color w:val="0D0D0D"/>
          <w:sz w:val="20"/>
          <w:szCs w:val="20"/>
        </w:rPr>
        <w:t xml:space="preserve"> (</w:t>
      </w:r>
      <w:r w:rsidR="00FE556E" w:rsidRPr="009C296E">
        <w:rPr>
          <w:color w:val="000000" w:themeColor="text1"/>
          <w:sz w:val="20"/>
          <w:szCs w:val="20"/>
        </w:rPr>
        <w:t>o dei prodotti da esso derivati)</w:t>
      </w:r>
      <w:r w:rsidR="007B7AA7" w:rsidRPr="00FE556E">
        <w:rPr>
          <w:color w:val="FF0000"/>
          <w:sz w:val="20"/>
          <w:szCs w:val="20"/>
        </w:rPr>
        <w:t xml:space="preserve"> </w:t>
      </w:r>
      <w:r w:rsidR="007B7AA7" w:rsidRPr="007B7AA7">
        <w:rPr>
          <w:color w:val="0D0D0D"/>
          <w:sz w:val="20"/>
          <w:szCs w:val="20"/>
        </w:rPr>
        <w:t xml:space="preserve">importato </w:t>
      </w:r>
      <w:r w:rsidR="009C296E">
        <w:rPr>
          <w:color w:val="0D0D0D"/>
          <w:sz w:val="20"/>
          <w:szCs w:val="20"/>
        </w:rPr>
        <w:t>dai</w:t>
      </w:r>
      <w:r w:rsidR="007B7AA7" w:rsidRPr="007B7AA7">
        <w:rPr>
          <w:color w:val="0D0D0D"/>
          <w:sz w:val="20"/>
          <w:szCs w:val="20"/>
        </w:rPr>
        <w:t xml:space="preserve"> Paesi e</w:t>
      </w:r>
      <w:r w:rsidR="000F4AEF">
        <w:rPr>
          <w:color w:val="0D0D0D"/>
          <w:sz w:val="20"/>
          <w:szCs w:val="20"/>
        </w:rPr>
        <w:t>xtra-europei.</w:t>
      </w:r>
    </w:p>
    <w:p w:rsidR="00442F23" w:rsidRDefault="00442F23" w:rsidP="007B7AA7">
      <w:pPr>
        <w:spacing w:after="0"/>
        <w:rPr>
          <w:color w:val="0D0D0D"/>
          <w:sz w:val="20"/>
          <w:szCs w:val="20"/>
        </w:rPr>
      </w:pPr>
    </w:p>
    <w:p w:rsidR="007B7AA7" w:rsidRDefault="007B7AA7" w:rsidP="007B7AA7">
      <w:pPr>
        <w:spacing w:after="0"/>
        <w:rPr>
          <w:color w:val="0D0D0D"/>
          <w:sz w:val="20"/>
          <w:szCs w:val="20"/>
        </w:rPr>
      </w:pPr>
      <w:r w:rsidRPr="007B7AA7">
        <w:rPr>
          <w:color w:val="0D0D0D"/>
          <w:sz w:val="20"/>
          <w:szCs w:val="20"/>
        </w:rPr>
        <w:t xml:space="preserve">Da luglio 2015 sono stati avviati i controlli dal Corpo Forestale dello Stato sulle aziende della filiera legno che immettono sul </w:t>
      </w:r>
      <w:r w:rsidR="00F6117B">
        <w:rPr>
          <w:color w:val="0D0D0D"/>
          <w:sz w:val="20"/>
          <w:szCs w:val="20"/>
        </w:rPr>
        <w:t>territorio europeo</w:t>
      </w:r>
      <w:r w:rsidRPr="007B7AA7">
        <w:rPr>
          <w:color w:val="0D0D0D"/>
          <w:sz w:val="20"/>
          <w:szCs w:val="20"/>
        </w:rPr>
        <w:t xml:space="preserve"> legname p</w:t>
      </w:r>
      <w:r w:rsidR="006431C7">
        <w:rPr>
          <w:color w:val="0D0D0D"/>
          <w:sz w:val="20"/>
          <w:szCs w:val="20"/>
        </w:rPr>
        <w:t>roveniente da Paesi extra-Ue. L’</w:t>
      </w:r>
      <w:r w:rsidRPr="007B7AA7">
        <w:rPr>
          <w:color w:val="0D0D0D"/>
          <w:sz w:val="20"/>
          <w:szCs w:val="20"/>
        </w:rPr>
        <w:t>Autorità competente (</w:t>
      </w:r>
      <w:r w:rsidR="00FE556E" w:rsidRPr="00905A62">
        <w:rPr>
          <w:color w:val="000000" w:themeColor="text1"/>
          <w:sz w:val="20"/>
          <w:szCs w:val="20"/>
        </w:rPr>
        <w:t xml:space="preserve">MIPAAF - </w:t>
      </w:r>
      <w:r w:rsidR="006615FD">
        <w:rPr>
          <w:color w:val="0D0D0D"/>
          <w:sz w:val="20"/>
          <w:szCs w:val="20"/>
        </w:rPr>
        <w:t>m</w:t>
      </w:r>
      <w:r w:rsidRPr="007B7AA7">
        <w:rPr>
          <w:color w:val="0D0D0D"/>
          <w:sz w:val="20"/>
          <w:szCs w:val="20"/>
        </w:rPr>
        <w:t xml:space="preserve">inistero delle Politiche Agricole e Forestali) </w:t>
      </w:r>
      <w:r w:rsidR="00993E93">
        <w:rPr>
          <w:color w:val="0D0D0D"/>
          <w:sz w:val="20"/>
          <w:szCs w:val="20"/>
        </w:rPr>
        <w:t>nella</w:t>
      </w:r>
      <w:r w:rsidRPr="007B7AA7">
        <w:rPr>
          <w:color w:val="0D0D0D"/>
          <w:sz w:val="20"/>
          <w:szCs w:val="20"/>
        </w:rPr>
        <w:t xml:space="preserve"> selezione delle imprese da controllare ha dato la priorità alle situazioni di maggiore rischio di illegalità e di conseguenza a tali prodotti riportati in relazione alla provenienza </w:t>
      </w:r>
      <w:r w:rsidR="006431C7">
        <w:rPr>
          <w:color w:val="0D0D0D"/>
          <w:sz w:val="20"/>
          <w:szCs w:val="20"/>
        </w:rPr>
        <w:t>geografica</w:t>
      </w:r>
      <w:r w:rsidRPr="007B7AA7">
        <w:rPr>
          <w:color w:val="0D0D0D"/>
          <w:sz w:val="20"/>
          <w:szCs w:val="20"/>
        </w:rPr>
        <w:t xml:space="preserve"> e tipo di legno. </w:t>
      </w:r>
      <w:r w:rsidRPr="00442F23">
        <w:rPr>
          <w:b/>
          <w:color w:val="0D0D0D"/>
          <w:sz w:val="20"/>
          <w:szCs w:val="20"/>
        </w:rPr>
        <w:t xml:space="preserve">Il legno tropicale </w:t>
      </w:r>
      <w:r w:rsidR="00A6582B" w:rsidRPr="00442F23">
        <w:rPr>
          <w:b/>
          <w:color w:val="0D0D0D"/>
          <w:sz w:val="20"/>
          <w:szCs w:val="20"/>
        </w:rPr>
        <w:t>occupa</w:t>
      </w:r>
      <w:r w:rsidRPr="00442F23">
        <w:rPr>
          <w:b/>
          <w:color w:val="0D0D0D"/>
          <w:sz w:val="20"/>
          <w:szCs w:val="20"/>
        </w:rPr>
        <w:t xml:space="preserve"> oltre il 10% </w:t>
      </w:r>
      <w:r w:rsidR="009B0518" w:rsidRPr="00442F23">
        <w:rPr>
          <w:b/>
          <w:color w:val="0D0D0D"/>
          <w:sz w:val="20"/>
          <w:szCs w:val="20"/>
        </w:rPr>
        <w:t>delle importazioni dell’Unione e</w:t>
      </w:r>
      <w:r w:rsidRPr="00442F23">
        <w:rPr>
          <w:b/>
          <w:color w:val="0D0D0D"/>
          <w:sz w:val="20"/>
          <w:szCs w:val="20"/>
        </w:rPr>
        <w:t>uropea</w:t>
      </w:r>
      <w:r w:rsidRPr="007B7AA7">
        <w:rPr>
          <w:color w:val="0D0D0D"/>
          <w:sz w:val="20"/>
          <w:szCs w:val="20"/>
        </w:rPr>
        <w:t xml:space="preserve">. A livello mondiale è stato stimato che </w:t>
      </w:r>
      <w:r w:rsidRPr="00442F23">
        <w:rPr>
          <w:b/>
          <w:color w:val="0D0D0D"/>
          <w:sz w:val="20"/>
          <w:szCs w:val="20"/>
        </w:rPr>
        <w:t xml:space="preserve">il taglio illegale causa </w:t>
      </w:r>
      <w:r w:rsidR="009674B5">
        <w:rPr>
          <w:b/>
          <w:color w:val="0D0D0D"/>
          <w:sz w:val="20"/>
          <w:szCs w:val="20"/>
        </w:rPr>
        <w:t xml:space="preserve">ogni anno </w:t>
      </w:r>
      <w:r w:rsidR="000F771D" w:rsidRPr="00442F23">
        <w:rPr>
          <w:b/>
          <w:color w:val="0D0D0D"/>
          <w:sz w:val="20"/>
          <w:szCs w:val="20"/>
        </w:rPr>
        <w:t>perdite</w:t>
      </w:r>
      <w:r w:rsidRPr="00442F23">
        <w:rPr>
          <w:b/>
          <w:color w:val="0D0D0D"/>
          <w:sz w:val="20"/>
          <w:szCs w:val="20"/>
        </w:rPr>
        <w:t xml:space="preserve"> pari a 7 miliardi di euro l’anno</w:t>
      </w:r>
      <w:r w:rsidRPr="007B7AA7">
        <w:rPr>
          <w:color w:val="0D0D0D"/>
          <w:sz w:val="20"/>
          <w:szCs w:val="20"/>
        </w:rPr>
        <w:t>.</w:t>
      </w:r>
    </w:p>
    <w:p w:rsidR="00A45EB2" w:rsidRDefault="00A45EB2" w:rsidP="007B7AA7">
      <w:pPr>
        <w:spacing w:after="0"/>
        <w:rPr>
          <w:color w:val="0D0D0D"/>
          <w:sz w:val="20"/>
          <w:szCs w:val="20"/>
        </w:rPr>
      </w:pPr>
    </w:p>
    <w:p w:rsidR="00546BEB" w:rsidRDefault="009674B5" w:rsidP="007B7AA7">
      <w:pPr>
        <w:spacing w:after="0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Numeri da non sottovalutare </w:t>
      </w:r>
      <w:r w:rsidR="000F4AEF">
        <w:rPr>
          <w:color w:val="0D0D0D"/>
          <w:sz w:val="20"/>
          <w:szCs w:val="20"/>
        </w:rPr>
        <w:t>che rendono ancora più importante il ruolo di Conlegno co</w:t>
      </w:r>
      <w:r>
        <w:rPr>
          <w:color w:val="0D0D0D"/>
          <w:sz w:val="20"/>
          <w:szCs w:val="20"/>
        </w:rPr>
        <w:t xml:space="preserve">me Monitoring organization che </w:t>
      </w:r>
      <w:r w:rsidR="000F4AEF">
        <w:rPr>
          <w:color w:val="0D0D0D"/>
          <w:sz w:val="20"/>
          <w:szCs w:val="20"/>
        </w:rPr>
        <w:t xml:space="preserve">a oggi ha registrato l’adesione di </w:t>
      </w:r>
      <w:r w:rsidR="000F4AEF" w:rsidRPr="00905A62">
        <w:rPr>
          <w:b/>
          <w:color w:val="000000" w:themeColor="text1"/>
          <w:sz w:val="20"/>
          <w:szCs w:val="20"/>
        </w:rPr>
        <w:t xml:space="preserve">140 aziende </w:t>
      </w:r>
      <w:r w:rsidR="00FE556E" w:rsidRPr="00905A62">
        <w:rPr>
          <w:b/>
          <w:color w:val="000000" w:themeColor="text1"/>
          <w:sz w:val="20"/>
          <w:szCs w:val="20"/>
        </w:rPr>
        <w:t xml:space="preserve">aderenti </w:t>
      </w:r>
      <w:r w:rsidR="000F4AEF" w:rsidRPr="00905A62">
        <w:rPr>
          <w:b/>
          <w:color w:val="000000" w:themeColor="text1"/>
          <w:sz w:val="20"/>
          <w:szCs w:val="20"/>
        </w:rPr>
        <w:t>ai servizi LegnOk</w:t>
      </w:r>
      <w:r w:rsidR="000F4AEF" w:rsidRPr="00905A62">
        <w:rPr>
          <w:color w:val="000000" w:themeColor="text1"/>
          <w:sz w:val="20"/>
          <w:szCs w:val="20"/>
        </w:rPr>
        <w:t xml:space="preserve">, </w:t>
      </w:r>
      <w:r w:rsidR="006E4CF3" w:rsidRPr="00905A62">
        <w:rPr>
          <w:b/>
          <w:color w:val="000000" w:themeColor="text1"/>
          <w:sz w:val="20"/>
          <w:szCs w:val="20"/>
        </w:rPr>
        <w:t>quattro</w:t>
      </w:r>
      <w:r w:rsidR="000F4AEF" w:rsidRPr="00905A62">
        <w:rPr>
          <w:b/>
          <w:color w:val="000000" w:themeColor="text1"/>
          <w:sz w:val="20"/>
          <w:szCs w:val="20"/>
        </w:rPr>
        <w:t xml:space="preserve"> delle quali hanno ottenuto</w:t>
      </w:r>
      <w:r w:rsidR="00FE556E" w:rsidRPr="00905A62">
        <w:rPr>
          <w:b/>
          <w:color w:val="000000" w:themeColor="text1"/>
          <w:sz w:val="20"/>
          <w:szCs w:val="20"/>
        </w:rPr>
        <w:t xml:space="preserve"> l’importante marchio LegnOK ed</w:t>
      </w:r>
      <w:r w:rsidR="000F4AEF" w:rsidRPr="00905A62">
        <w:rPr>
          <w:b/>
          <w:color w:val="000000" w:themeColor="text1"/>
          <w:sz w:val="20"/>
          <w:szCs w:val="20"/>
        </w:rPr>
        <w:t xml:space="preserve"> il </w:t>
      </w:r>
      <w:r w:rsidR="00FE556E" w:rsidRPr="00905A62">
        <w:rPr>
          <w:b/>
          <w:color w:val="000000" w:themeColor="text1"/>
          <w:sz w:val="20"/>
          <w:szCs w:val="20"/>
        </w:rPr>
        <w:t>“</w:t>
      </w:r>
      <w:r w:rsidR="000F4AEF" w:rsidRPr="00905A62">
        <w:rPr>
          <w:b/>
          <w:color w:val="000000" w:themeColor="text1"/>
          <w:sz w:val="20"/>
          <w:szCs w:val="20"/>
        </w:rPr>
        <w:t>via libera</w:t>
      </w:r>
      <w:r w:rsidR="00FE556E" w:rsidRPr="00905A62">
        <w:rPr>
          <w:b/>
          <w:color w:val="000000" w:themeColor="text1"/>
          <w:sz w:val="20"/>
          <w:szCs w:val="20"/>
        </w:rPr>
        <w:t>”</w:t>
      </w:r>
      <w:r w:rsidR="000F4AEF" w:rsidRPr="00905A62">
        <w:rPr>
          <w:b/>
          <w:color w:val="000000" w:themeColor="text1"/>
          <w:sz w:val="20"/>
          <w:szCs w:val="20"/>
        </w:rPr>
        <w:t xml:space="preserve"> da </w:t>
      </w:r>
      <w:r w:rsidR="000F4AEF" w:rsidRPr="001E090C">
        <w:rPr>
          <w:b/>
          <w:color w:val="0D0D0D"/>
          <w:sz w:val="20"/>
          <w:szCs w:val="20"/>
        </w:rPr>
        <w:t>parte di un organismo di controllo</w:t>
      </w:r>
      <w:r w:rsidR="00F46D0D">
        <w:rPr>
          <w:b/>
          <w:color w:val="0D0D0D"/>
          <w:sz w:val="20"/>
          <w:szCs w:val="20"/>
        </w:rPr>
        <w:t xml:space="preserve"> indipendente</w:t>
      </w:r>
      <w:r w:rsidR="000F4AEF">
        <w:rPr>
          <w:color w:val="0D0D0D"/>
          <w:sz w:val="20"/>
          <w:szCs w:val="20"/>
        </w:rPr>
        <w:t>.</w:t>
      </w:r>
    </w:p>
    <w:p w:rsidR="0002485C" w:rsidRDefault="0002485C" w:rsidP="007B7AA7">
      <w:pPr>
        <w:spacing w:after="0"/>
        <w:rPr>
          <w:color w:val="0D0D0D"/>
          <w:sz w:val="20"/>
          <w:szCs w:val="20"/>
        </w:rPr>
      </w:pPr>
    </w:p>
    <w:p w:rsidR="000F4AEF" w:rsidRDefault="000F4AEF" w:rsidP="007B7AA7">
      <w:pPr>
        <w:spacing w:after="0"/>
        <w:rPr>
          <w:color w:val="0D0D0D"/>
          <w:sz w:val="20"/>
          <w:szCs w:val="20"/>
        </w:rPr>
      </w:pPr>
      <w:r w:rsidRPr="00442F23">
        <w:rPr>
          <w:i/>
          <w:color w:val="0D0D0D"/>
          <w:sz w:val="20"/>
          <w:szCs w:val="20"/>
        </w:rPr>
        <w:t xml:space="preserve">“Considerando che gli operatori coinvolti nella Due Diligence in Italia sono circa 25.000 e che il Corpo Forestale dello Stato ha già iniziato i controlli presso le aziende con </w:t>
      </w:r>
      <w:r w:rsidR="000638D6">
        <w:rPr>
          <w:i/>
          <w:color w:val="0D0D0D"/>
          <w:sz w:val="20"/>
          <w:szCs w:val="20"/>
        </w:rPr>
        <w:t>sanzioni</w:t>
      </w:r>
      <w:r w:rsidRPr="00442F23">
        <w:rPr>
          <w:i/>
          <w:color w:val="0D0D0D"/>
          <w:sz w:val="20"/>
          <w:szCs w:val="20"/>
        </w:rPr>
        <w:t xml:space="preserve"> che possono arrivare fino a 1 milione di euro, è evidente </w:t>
      </w:r>
      <w:r w:rsidR="00442F23" w:rsidRPr="00442F23">
        <w:rPr>
          <w:i/>
          <w:color w:val="0D0D0D"/>
          <w:sz w:val="20"/>
          <w:szCs w:val="20"/>
        </w:rPr>
        <w:t>che siamo di fronte a una sfida impegnativa</w:t>
      </w:r>
      <w:r w:rsidR="00442F23">
        <w:rPr>
          <w:color w:val="0D0D0D"/>
          <w:sz w:val="20"/>
          <w:szCs w:val="20"/>
        </w:rPr>
        <w:t xml:space="preserve"> – spiega </w:t>
      </w:r>
      <w:r w:rsidR="00442F23" w:rsidRPr="00442F23">
        <w:rPr>
          <w:b/>
          <w:color w:val="0D0D0D"/>
          <w:sz w:val="20"/>
          <w:szCs w:val="20"/>
        </w:rPr>
        <w:t>Fausto Iaccheri</w:t>
      </w:r>
      <w:r w:rsidR="00442F23">
        <w:rPr>
          <w:color w:val="0D0D0D"/>
          <w:sz w:val="20"/>
          <w:szCs w:val="20"/>
        </w:rPr>
        <w:t xml:space="preserve">, presidente Conlegno – </w:t>
      </w:r>
      <w:r w:rsidR="00F46D0D" w:rsidRPr="00F46D0D">
        <w:rPr>
          <w:i/>
          <w:color w:val="0D0D0D"/>
          <w:sz w:val="20"/>
          <w:szCs w:val="20"/>
        </w:rPr>
        <w:t>Il</w:t>
      </w:r>
      <w:r w:rsidR="00F46D0D">
        <w:rPr>
          <w:color w:val="0D0D0D"/>
          <w:sz w:val="20"/>
          <w:szCs w:val="20"/>
        </w:rPr>
        <w:t xml:space="preserve"> </w:t>
      </w:r>
      <w:r w:rsidR="00442F23">
        <w:rPr>
          <w:i/>
          <w:color w:val="0D0D0D"/>
          <w:sz w:val="20"/>
          <w:szCs w:val="20"/>
        </w:rPr>
        <w:t>grande lavoro di sensibilizzazione svolto in questi anni e l’attenzione mostrata da parte delle aziende conferma che siamo sulla strada</w:t>
      </w:r>
      <w:r w:rsidR="00F46D0D">
        <w:rPr>
          <w:i/>
          <w:color w:val="0D0D0D"/>
          <w:sz w:val="20"/>
          <w:szCs w:val="20"/>
        </w:rPr>
        <w:t xml:space="preserve"> giusta</w:t>
      </w:r>
      <w:r w:rsidR="00442F23">
        <w:rPr>
          <w:i/>
          <w:color w:val="0D0D0D"/>
          <w:sz w:val="20"/>
          <w:szCs w:val="20"/>
        </w:rPr>
        <w:t>”.</w:t>
      </w:r>
    </w:p>
    <w:p w:rsidR="00546BEB" w:rsidRDefault="00546BEB" w:rsidP="007B7AA7">
      <w:pPr>
        <w:spacing w:after="0"/>
        <w:rPr>
          <w:color w:val="0D0D0D"/>
          <w:sz w:val="20"/>
          <w:szCs w:val="20"/>
        </w:rPr>
      </w:pPr>
    </w:p>
    <w:p w:rsidR="0090044E" w:rsidRDefault="0090044E" w:rsidP="0090044E">
      <w:pPr>
        <w:spacing w:after="0"/>
        <w:rPr>
          <w:color w:val="1D1B11"/>
          <w:sz w:val="18"/>
          <w:szCs w:val="18"/>
        </w:rPr>
      </w:pPr>
    </w:p>
    <w:p w:rsidR="0090044E" w:rsidRDefault="0090044E" w:rsidP="0090044E">
      <w:pPr>
        <w:spacing w:after="0"/>
        <w:rPr>
          <w:sz w:val="18"/>
          <w:szCs w:val="18"/>
        </w:rPr>
      </w:pPr>
      <w:r>
        <w:rPr>
          <w:sz w:val="18"/>
          <w:szCs w:val="18"/>
        </w:rPr>
        <w:t>Ufficio Stampa Conlegno</w:t>
      </w:r>
    </w:p>
    <w:p w:rsidR="0090044E" w:rsidRDefault="0090044E" w:rsidP="0090044E">
      <w:pPr>
        <w:spacing w:after="0"/>
        <w:rPr>
          <w:sz w:val="18"/>
          <w:szCs w:val="18"/>
        </w:rPr>
      </w:pPr>
      <w:r>
        <w:rPr>
          <w:sz w:val="18"/>
          <w:szCs w:val="18"/>
        </w:rPr>
        <w:t>Foro Buonaparte 65</w:t>
      </w:r>
    </w:p>
    <w:p w:rsidR="0090044E" w:rsidRDefault="0090044E" w:rsidP="0090044E">
      <w:pPr>
        <w:spacing w:after="0"/>
        <w:rPr>
          <w:sz w:val="18"/>
          <w:szCs w:val="18"/>
        </w:rPr>
      </w:pPr>
      <w:r>
        <w:rPr>
          <w:sz w:val="18"/>
          <w:szCs w:val="18"/>
        </w:rPr>
        <w:t>20121 Milano</w:t>
      </w:r>
      <w:r>
        <w:rPr>
          <w:sz w:val="18"/>
          <w:szCs w:val="18"/>
        </w:rPr>
        <w:br/>
        <w:t>Telefono +39 02 80604629</w:t>
      </w:r>
    </w:p>
    <w:p w:rsidR="0090044E" w:rsidRPr="000000BA" w:rsidRDefault="0090044E" w:rsidP="000000BA">
      <w:pPr>
        <w:spacing w:after="0"/>
        <w:rPr>
          <w:sz w:val="18"/>
          <w:szCs w:val="18"/>
        </w:rPr>
      </w:pPr>
      <w:r>
        <w:rPr>
          <w:sz w:val="18"/>
          <w:szCs w:val="18"/>
        </w:rPr>
        <w:t>press@</w:t>
      </w:r>
      <w:r w:rsidR="00E460B6">
        <w:rPr>
          <w:sz w:val="18"/>
          <w:szCs w:val="18"/>
        </w:rPr>
        <w:t>federlegnoarredo.it</w:t>
      </w:r>
    </w:p>
    <w:sectPr w:rsidR="0090044E" w:rsidRPr="000000B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D88" w:rsidRDefault="00255D88" w:rsidP="00ED4422">
      <w:pPr>
        <w:spacing w:after="0" w:line="240" w:lineRule="auto"/>
      </w:pPr>
      <w:r>
        <w:separator/>
      </w:r>
    </w:p>
  </w:endnote>
  <w:endnote w:type="continuationSeparator" w:id="0">
    <w:p w:rsidR="00255D88" w:rsidRDefault="00255D88" w:rsidP="00ED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D88" w:rsidRDefault="00255D88" w:rsidP="00ED4422">
      <w:pPr>
        <w:spacing w:after="0" w:line="240" w:lineRule="auto"/>
      </w:pPr>
      <w:r>
        <w:separator/>
      </w:r>
    </w:p>
  </w:footnote>
  <w:footnote w:type="continuationSeparator" w:id="0">
    <w:p w:rsidR="00255D88" w:rsidRDefault="00255D88" w:rsidP="00ED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22" w:rsidRDefault="00ED44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E4FDAA2" wp14:editId="6883668B">
          <wp:simplePos x="0" y="0"/>
          <wp:positionH relativeFrom="column">
            <wp:posOffset>-720090</wp:posOffset>
          </wp:positionH>
          <wp:positionV relativeFrom="paragraph">
            <wp:posOffset>-459629</wp:posOffset>
          </wp:positionV>
          <wp:extent cx="7566409" cy="10702761"/>
          <wp:effectExtent l="0" t="0" r="0" b="3810"/>
          <wp:wrapNone/>
          <wp:docPr id="1" name="Immagine 1" descr="C:\Users\fabio\AppData\Local\Microsoft\Windows\INetCache\Content.Word\Press-conlegno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abio\AppData\Local\Microsoft\Windows\INetCache\Content.Word\Press-conlegno-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25" cy="10702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22"/>
    <w:rsid w:val="000000BA"/>
    <w:rsid w:val="00003CAC"/>
    <w:rsid w:val="000126EF"/>
    <w:rsid w:val="0002485C"/>
    <w:rsid w:val="000638D6"/>
    <w:rsid w:val="000F4AEF"/>
    <w:rsid w:val="000F771D"/>
    <w:rsid w:val="00107620"/>
    <w:rsid w:val="0012709C"/>
    <w:rsid w:val="0012794F"/>
    <w:rsid w:val="001A57EE"/>
    <w:rsid w:val="001D6DB8"/>
    <w:rsid w:val="001E090C"/>
    <w:rsid w:val="00255D88"/>
    <w:rsid w:val="00396171"/>
    <w:rsid w:val="00427DDB"/>
    <w:rsid w:val="00442F23"/>
    <w:rsid w:val="00483481"/>
    <w:rsid w:val="00546BEB"/>
    <w:rsid w:val="006431C7"/>
    <w:rsid w:val="006615FD"/>
    <w:rsid w:val="006E22F4"/>
    <w:rsid w:val="006E4CF3"/>
    <w:rsid w:val="007B7AA7"/>
    <w:rsid w:val="007F3466"/>
    <w:rsid w:val="008B0490"/>
    <w:rsid w:val="0090044E"/>
    <w:rsid w:val="00905A62"/>
    <w:rsid w:val="009076E0"/>
    <w:rsid w:val="00955708"/>
    <w:rsid w:val="00956F1C"/>
    <w:rsid w:val="009674B5"/>
    <w:rsid w:val="00993E93"/>
    <w:rsid w:val="009B0518"/>
    <w:rsid w:val="009C296E"/>
    <w:rsid w:val="00A45EB2"/>
    <w:rsid w:val="00A6582B"/>
    <w:rsid w:val="00A866E4"/>
    <w:rsid w:val="00B17480"/>
    <w:rsid w:val="00B94F70"/>
    <w:rsid w:val="00BF044C"/>
    <w:rsid w:val="00C8023F"/>
    <w:rsid w:val="00C93E92"/>
    <w:rsid w:val="00CC1D74"/>
    <w:rsid w:val="00CC52AE"/>
    <w:rsid w:val="00CE0A38"/>
    <w:rsid w:val="00CE7733"/>
    <w:rsid w:val="00E460B6"/>
    <w:rsid w:val="00EB6FC1"/>
    <w:rsid w:val="00ED4422"/>
    <w:rsid w:val="00F46D0D"/>
    <w:rsid w:val="00F6117B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303FE2-5847-4F47-B00B-A1C52526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422"/>
  </w:style>
  <w:style w:type="paragraph" w:styleId="Pidipagina">
    <w:name w:val="footer"/>
    <w:basedOn w:val="Normale"/>
    <w:link w:val="PidipaginaCarattere"/>
    <w:uiPriority w:val="99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4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lamanna</dc:creator>
  <cp:lastModifiedBy>Andrea Brega</cp:lastModifiedBy>
  <cp:revision>9</cp:revision>
  <cp:lastPrinted>2015-10-08T15:08:00Z</cp:lastPrinted>
  <dcterms:created xsi:type="dcterms:W3CDTF">2015-10-08T07:06:00Z</dcterms:created>
  <dcterms:modified xsi:type="dcterms:W3CDTF">2015-10-09T10:07:00Z</dcterms:modified>
</cp:coreProperties>
</file>